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Look w:val="04A0" w:firstRow="1" w:lastRow="0" w:firstColumn="1" w:lastColumn="0" w:noHBand="0" w:noVBand="1"/>
      </w:tblPr>
      <w:tblGrid>
        <w:gridCol w:w="2029"/>
        <w:gridCol w:w="7259"/>
      </w:tblGrid>
      <w:tr w:rsidR="006907C1" w14:paraId="090708AC" w14:textId="77777777" w:rsidTr="006907C1">
        <w:tc>
          <w:tcPr>
            <w:tcW w:w="2029" w:type="dxa"/>
            <w:vAlign w:val="center"/>
          </w:tcPr>
          <w:p w14:paraId="40C47865" w14:textId="469746EE" w:rsidR="006907C1" w:rsidRPr="0004720D" w:rsidRDefault="006907C1" w:rsidP="00DD7657">
            <w:pPr>
              <w:rPr>
                <w:b/>
                <w:color w:val="246E6A"/>
                <w:sz w:val="72"/>
                <w:szCs w:val="72"/>
              </w:rPr>
            </w:pPr>
            <w:r w:rsidRPr="0004720D">
              <w:rPr>
                <w:b/>
                <w:color w:val="246E6A"/>
                <w:sz w:val="72"/>
                <w:szCs w:val="72"/>
              </w:rPr>
              <w:t>M1</w:t>
            </w:r>
            <w:r w:rsidR="00DD7657">
              <w:rPr>
                <w:b/>
                <w:color w:val="246E6A"/>
                <w:sz w:val="72"/>
                <w:szCs w:val="72"/>
              </w:rPr>
              <w:t>0</w:t>
            </w:r>
          </w:p>
        </w:tc>
        <w:tc>
          <w:tcPr>
            <w:tcW w:w="7259" w:type="dxa"/>
            <w:vAlign w:val="center"/>
          </w:tcPr>
          <w:p w14:paraId="4C4B8A57" w14:textId="77777777" w:rsidR="006907C1" w:rsidRPr="0004720D" w:rsidRDefault="006907C1" w:rsidP="000E1E5F">
            <w:pPr>
              <w:rPr>
                <w:b/>
                <w:color w:val="246E6A"/>
                <w:sz w:val="52"/>
                <w:szCs w:val="52"/>
              </w:rPr>
            </w:pPr>
            <w:r w:rsidRPr="0004720D">
              <w:rPr>
                <w:b/>
                <w:color w:val="246E6A"/>
                <w:sz w:val="52"/>
                <w:szCs w:val="52"/>
              </w:rPr>
              <w:t>Programme</w:t>
            </w:r>
          </w:p>
        </w:tc>
      </w:tr>
    </w:tbl>
    <w:p w14:paraId="6DE45286" w14:textId="77777777" w:rsidR="00111F8A" w:rsidRDefault="00111F8A" w:rsidP="00387001">
      <w:pPr>
        <w:pStyle w:val="Titre1"/>
        <w:pBdr>
          <w:bottom w:val="single" w:sz="4" w:space="1" w:color="auto"/>
        </w:pBdr>
        <w:ind w:right="-142"/>
        <w:rPr>
          <w:noProof/>
          <w:sz w:val="28"/>
        </w:rPr>
      </w:pPr>
    </w:p>
    <w:p w14:paraId="6258DF8B" w14:textId="59ED75D1" w:rsidR="00111F8A" w:rsidRDefault="00387001" w:rsidP="00387001">
      <w:pPr>
        <w:pStyle w:val="Titre1"/>
        <w:pBdr>
          <w:bottom w:val="single" w:sz="4" w:space="1" w:color="auto"/>
        </w:pBdr>
        <w:ind w:right="-142"/>
        <w:jc w:val="center"/>
        <w:rPr>
          <w:noProof/>
          <w:sz w:val="28"/>
        </w:rPr>
      </w:pPr>
      <w:r>
        <w:rPr>
          <w:noProof/>
          <w:sz w:val="28"/>
        </w:rPr>
        <w:drawing>
          <wp:inline distT="0" distB="0" distL="0" distR="0" wp14:anchorId="55E3836D" wp14:editId="70326F87">
            <wp:extent cx="5664200" cy="1739900"/>
            <wp:effectExtent l="0" t="0" r="0" b="1270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8.pdf"/>
                    <pic:cNvPicPr/>
                  </pic:nvPicPr>
                  <pic:blipFill>
                    <a:blip r:embed="rId8">
                      <a:extLst>
                        <a:ext uri="{28A0092B-C50C-407E-A947-70E740481C1C}">
                          <a14:useLocalDpi xmlns:a14="http://schemas.microsoft.com/office/drawing/2010/main" val="0"/>
                        </a:ext>
                      </a:extLst>
                    </a:blip>
                    <a:stretch>
                      <a:fillRect/>
                    </a:stretch>
                  </pic:blipFill>
                  <pic:spPr>
                    <a:xfrm>
                      <a:off x="0" y="0"/>
                      <a:ext cx="5664200" cy="1739900"/>
                    </a:xfrm>
                    <a:prstGeom prst="rect">
                      <a:avLst/>
                    </a:prstGeom>
                  </pic:spPr>
                </pic:pic>
              </a:graphicData>
            </a:graphic>
          </wp:inline>
        </w:drawing>
      </w:r>
    </w:p>
    <w:p w14:paraId="0684CBB7" w14:textId="77777777" w:rsidR="006907C1" w:rsidRPr="004F3294" w:rsidRDefault="006907C1" w:rsidP="006907C1">
      <w:pPr>
        <w:pStyle w:val="Titre1"/>
        <w:pBdr>
          <w:bottom w:val="single" w:sz="4" w:space="1" w:color="auto"/>
        </w:pBdr>
        <w:ind w:right="-142"/>
        <w:rPr>
          <w:noProof/>
          <w:sz w:val="28"/>
        </w:rPr>
      </w:pPr>
      <w:r>
        <w:rPr>
          <w:noProof/>
          <w:sz w:val="28"/>
        </w:rPr>
        <w:t>Fonction de l’outil </w:t>
      </w:r>
    </w:p>
    <w:p w14:paraId="2F87D465" w14:textId="77777777" w:rsidR="00CD4A5B" w:rsidRDefault="006907C1" w:rsidP="00140CB7">
      <w:pPr>
        <w:jc w:val="both"/>
      </w:pPr>
      <w:r>
        <w:t>Le modè</w:t>
      </w:r>
      <w:r w:rsidR="00E14B09">
        <w:t>le de programme est un canevas d</w:t>
      </w:r>
      <w:r>
        <w:t xml:space="preserve">e document </w:t>
      </w:r>
      <w:r w:rsidR="00E14B09">
        <w:t xml:space="preserve">qui </w:t>
      </w:r>
      <w:r>
        <w:t>une fois complété</w:t>
      </w:r>
      <w:r w:rsidR="00E14B09">
        <w:t>, renseigne</w:t>
      </w:r>
      <w:r>
        <w:t xml:space="preserve"> un </w:t>
      </w:r>
      <w:r w:rsidR="00E14B09">
        <w:t xml:space="preserve">ensemble de données et spécificités qui fondent les bases du projet. </w:t>
      </w:r>
      <w:r>
        <w:t xml:space="preserve"> </w:t>
      </w:r>
    </w:p>
    <w:p w14:paraId="08EBE0EA" w14:textId="77777777" w:rsidR="006907C1" w:rsidRPr="00CD4A5B" w:rsidRDefault="006907C1" w:rsidP="00140CB7">
      <w:pPr>
        <w:pStyle w:val="stylesanta"/>
        <w:spacing w:before="0"/>
        <w:rPr>
          <w:rFonts w:asciiTheme="minorHAnsi" w:hAnsiTheme="minorHAnsi"/>
        </w:rPr>
      </w:pPr>
      <w:r w:rsidRPr="006907C1">
        <w:rPr>
          <w:rFonts w:asciiTheme="minorHAnsi" w:hAnsiTheme="minorHAnsi"/>
          <w:lang w:eastAsia="en-US"/>
        </w:rPr>
        <w:t xml:space="preserve">Plus précisément, </w:t>
      </w:r>
      <w:r>
        <w:rPr>
          <w:rFonts w:asciiTheme="minorHAnsi" w:hAnsiTheme="minorHAnsi"/>
          <w:lang w:eastAsia="en-US"/>
        </w:rPr>
        <w:t>le</w:t>
      </w:r>
      <w:r w:rsidRPr="00CD4A5B">
        <w:rPr>
          <w:rFonts w:asciiTheme="minorHAnsi" w:hAnsiTheme="minorHAnsi"/>
          <w:lang w:eastAsia="en-US"/>
        </w:rPr>
        <w:t xml:space="preserve"> programme</w:t>
      </w:r>
      <w:r w:rsidRPr="00CD4A5B">
        <w:rPr>
          <w:rFonts w:asciiTheme="minorHAnsi" w:hAnsiTheme="minorHAnsi"/>
        </w:rPr>
        <w:t xml:space="preserve"> a pour objectifs :</w:t>
      </w:r>
    </w:p>
    <w:p w14:paraId="5C2029A7" w14:textId="77777777" w:rsidR="00E14B09" w:rsidRDefault="000E1E5F" w:rsidP="00140CB7">
      <w:pPr>
        <w:pStyle w:val="stylesanta"/>
        <w:numPr>
          <w:ilvl w:val="0"/>
          <w:numId w:val="2"/>
        </w:numPr>
        <w:spacing w:before="0" w:line="276" w:lineRule="auto"/>
        <w:rPr>
          <w:rFonts w:asciiTheme="minorHAnsi" w:hAnsiTheme="minorHAnsi"/>
        </w:rPr>
      </w:pPr>
      <w:r>
        <w:rPr>
          <w:rFonts w:asciiTheme="minorHAnsi" w:hAnsiTheme="minorHAnsi"/>
        </w:rPr>
        <w:t>L</w:t>
      </w:r>
      <w:r w:rsidR="006907C1" w:rsidRPr="00E14B09">
        <w:rPr>
          <w:rFonts w:asciiTheme="minorHAnsi" w:hAnsiTheme="minorHAnsi"/>
        </w:rPr>
        <w:t xml:space="preserve">e recueil des données et des exigences du maître d’ouvrage </w:t>
      </w:r>
    </w:p>
    <w:p w14:paraId="58EAD1CB" w14:textId="77777777" w:rsidR="006907C1" w:rsidRPr="00E14B09" w:rsidRDefault="000E1E5F" w:rsidP="00140CB7">
      <w:pPr>
        <w:pStyle w:val="stylesanta"/>
        <w:numPr>
          <w:ilvl w:val="0"/>
          <w:numId w:val="2"/>
        </w:numPr>
        <w:spacing w:before="0" w:line="276" w:lineRule="auto"/>
        <w:rPr>
          <w:rFonts w:asciiTheme="minorHAnsi" w:hAnsiTheme="minorHAnsi"/>
        </w:rPr>
      </w:pPr>
      <w:r>
        <w:rPr>
          <w:rFonts w:asciiTheme="minorHAnsi" w:hAnsiTheme="minorHAnsi"/>
        </w:rPr>
        <w:t>L</w:t>
      </w:r>
      <w:r w:rsidR="006907C1" w:rsidRPr="00E14B09">
        <w:rPr>
          <w:rFonts w:asciiTheme="minorHAnsi" w:hAnsiTheme="minorHAnsi"/>
        </w:rPr>
        <w:t>a définition des champs d’activités de chaque entité et l’</w:t>
      </w:r>
      <w:r w:rsidR="00E14B09" w:rsidRPr="00E14B09">
        <w:rPr>
          <w:rFonts w:asciiTheme="minorHAnsi" w:hAnsiTheme="minorHAnsi"/>
        </w:rPr>
        <w:t>identification des interactions</w:t>
      </w:r>
    </w:p>
    <w:p w14:paraId="437F48B0" w14:textId="77777777" w:rsidR="006907C1" w:rsidRPr="00CD4A5B" w:rsidRDefault="000E1E5F" w:rsidP="00140CB7">
      <w:pPr>
        <w:pStyle w:val="stylesanta"/>
        <w:numPr>
          <w:ilvl w:val="0"/>
          <w:numId w:val="2"/>
        </w:numPr>
        <w:spacing w:before="0" w:line="276" w:lineRule="auto"/>
        <w:rPr>
          <w:rFonts w:asciiTheme="minorHAnsi" w:hAnsiTheme="minorHAnsi"/>
        </w:rPr>
      </w:pPr>
      <w:r>
        <w:rPr>
          <w:rFonts w:asciiTheme="minorHAnsi" w:hAnsiTheme="minorHAnsi"/>
        </w:rPr>
        <w:t>L</w:t>
      </w:r>
      <w:r w:rsidR="006907C1" w:rsidRPr="00CD4A5B">
        <w:rPr>
          <w:rFonts w:asciiTheme="minorHAnsi" w:hAnsiTheme="minorHAnsi"/>
        </w:rPr>
        <w:t>a base pour l’estima</w:t>
      </w:r>
      <w:r w:rsidR="00E14B09">
        <w:rPr>
          <w:rFonts w:asciiTheme="minorHAnsi" w:hAnsiTheme="minorHAnsi"/>
        </w:rPr>
        <w:t>tion des coûts d’investissement</w:t>
      </w:r>
    </w:p>
    <w:p w14:paraId="05147004" w14:textId="77777777" w:rsidR="00E14B09" w:rsidRPr="00E14B09" w:rsidRDefault="006907C1" w:rsidP="00E14B09">
      <w:pPr>
        <w:pStyle w:val="stylesanta"/>
        <w:numPr>
          <w:ilvl w:val="0"/>
          <w:numId w:val="2"/>
        </w:numPr>
        <w:spacing w:before="0" w:line="276" w:lineRule="auto"/>
      </w:pPr>
      <w:r>
        <w:rPr>
          <w:rFonts w:asciiTheme="minorHAnsi" w:hAnsiTheme="minorHAnsi"/>
        </w:rPr>
        <w:t xml:space="preserve">La traduction de la démarche durable en points précis </w:t>
      </w:r>
    </w:p>
    <w:p w14:paraId="7C1A0864" w14:textId="77777777" w:rsidR="00E14B09" w:rsidRPr="00E14B09" w:rsidRDefault="00E14B09" w:rsidP="00E14B09">
      <w:pPr>
        <w:pStyle w:val="stylesanta"/>
        <w:spacing w:before="0" w:line="276" w:lineRule="auto"/>
        <w:rPr>
          <w:rFonts w:asciiTheme="minorHAnsi" w:hAnsiTheme="minorHAnsi"/>
          <w:lang w:eastAsia="en-US"/>
        </w:rPr>
      </w:pPr>
      <w:r w:rsidRPr="00E14B09">
        <w:rPr>
          <w:rFonts w:asciiTheme="minorHAnsi" w:hAnsiTheme="minorHAnsi"/>
          <w:lang w:eastAsia="en-US"/>
        </w:rPr>
        <w:t xml:space="preserve">Le programme finalisé et détaillé est </w:t>
      </w:r>
      <w:r w:rsidR="000E1E5F">
        <w:rPr>
          <w:rFonts w:asciiTheme="minorHAnsi" w:hAnsiTheme="minorHAnsi"/>
          <w:lang w:eastAsia="en-US"/>
        </w:rPr>
        <w:t>le document de référence des maî</w:t>
      </w:r>
      <w:r w:rsidRPr="00E14B09">
        <w:rPr>
          <w:rFonts w:asciiTheme="minorHAnsi" w:hAnsiTheme="minorHAnsi"/>
          <w:lang w:eastAsia="en-US"/>
        </w:rPr>
        <w:t>tres d’œuvre pour l’élaboration des études des études architecturales et techniques.</w:t>
      </w:r>
    </w:p>
    <w:p w14:paraId="0DC0D459" w14:textId="77777777" w:rsidR="00E14B09" w:rsidRDefault="00E14B09" w:rsidP="00140CB7">
      <w:pPr>
        <w:pStyle w:val="Titre1"/>
        <w:pBdr>
          <w:bottom w:val="single" w:sz="4" w:space="1" w:color="auto"/>
        </w:pBdr>
        <w:ind w:right="-142"/>
        <w:jc w:val="both"/>
        <w:rPr>
          <w:noProof/>
          <w:sz w:val="28"/>
        </w:rPr>
      </w:pPr>
    </w:p>
    <w:p w14:paraId="399F2317" w14:textId="77777777" w:rsidR="006907C1" w:rsidRPr="00BA50D8" w:rsidRDefault="006907C1" w:rsidP="00E14B09">
      <w:pPr>
        <w:pStyle w:val="Titre1"/>
        <w:pBdr>
          <w:bottom w:val="single" w:sz="4" w:space="1" w:color="auto"/>
        </w:pBdr>
        <w:spacing w:before="0"/>
        <w:ind w:right="-142"/>
        <w:jc w:val="both"/>
        <w:rPr>
          <w:noProof/>
          <w:sz w:val="28"/>
        </w:rPr>
      </w:pPr>
      <w:r w:rsidRPr="00BA50D8">
        <w:rPr>
          <w:noProof/>
          <w:sz w:val="28"/>
        </w:rPr>
        <w:t>Comment utiliser l’outil ?</w:t>
      </w:r>
    </w:p>
    <w:p w14:paraId="2911EB25" w14:textId="77777777" w:rsidR="006907C1" w:rsidRDefault="006907C1" w:rsidP="00140CB7">
      <w:pPr>
        <w:jc w:val="both"/>
      </w:pPr>
      <w:r>
        <w:t>Le modèle de progr</w:t>
      </w:r>
      <w:r w:rsidR="000E1E5F">
        <w:t xml:space="preserve">amme est renseigné par l’architecte ou </w:t>
      </w:r>
      <w:r>
        <w:t xml:space="preserve">l’équipe de programmation au moyen d’investigation (voir chapitre </w:t>
      </w:r>
      <w:r w:rsidR="000E1E5F">
        <w:t xml:space="preserve">1.3. </w:t>
      </w:r>
      <w:proofErr w:type="gramStart"/>
      <w:r w:rsidR="000E1E5F">
        <w:t>du</w:t>
      </w:r>
      <w:proofErr w:type="gramEnd"/>
      <w:r w:rsidR="000E1E5F">
        <w:t xml:space="preserve"> G</w:t>
      </w:r>
      <w:r w:rsidR="009A6522">
        <w:t>uide général).</w:t>
      </w:r>
    </w:p>
    <w:p w14:paraId="2F76B05A" w14:textId="77777777" w:rsidR="009A6522" w:rsidRDefault="009A6522" w:rsidP="00140CB7">
      <w:pPr>
        <w:jc w:val="both"/>
      </w:pPr>
      <w:r>
        <w:t>Ce modèle reste une proposition de canevas. Il incombe à l’utilisateur de l’adapter par rapport à son contexte et la nature de son projet.</w:t>
      </w:r>
    </w:p>
    <w:p w14:paraId="7758323A" w14:textId="77777777" w:rsidR="00CD4A5B" w:rsidRPr="00D04465" w:rsidRDefault="00AC4ED7" w:rsidP="00140CB7">
      <w:pPr>
        <w:jc w:val="both"/>
      </w:pPr>
      <w:r>
        <w:t>Il est recommandé que les utilisateurs de l’outil fassent un h</w:t>
      </w:r>
      <w:r w:rsidR="00CD4A5B" w:rsidRPr="00D04465">
        <w:t>istorique des</w:t>
      </w:r>
      <w:r w:rsidR="00140CB7">
        <w:t xml:space="preserve"> versions avec leurs</w:t>
      </w:r>
      <w:r w:rsidR="00CD4A5B" w:rsidRPr="00D04465">
        <w:t xml:space="preserve"> modifications</w:t>
      </w:r>
      <w:r w:rsidR="00140CB7">
        <w:t xml:space="preserve"> principales</w:t>
      </w:r>
      <w:r w:rsidR="00CD4A5B" w:rsidRPr="00D04465">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8"/>
        <w:gridCol w:w="859"/>
        <w:gridCol w:w="1496"/>
        <w:gridCol w:w="5509"/>
      </w:tblGrid>
      <w:tr w:rsidR="00CD4A5B" w:rsidRPr="001C044C" w14:paraId="470B5A65" w14:textId="77777777" w:rsidTr="0004720D">
        <w:tc>
          <w:tcPr>
            <w:tcW w:w="1208" w:type="dxa"/>
            <w:shd w:val="clear" w:color="auto" w:fill="2B706E"/>
          </w:tcPr>
          <w:p w14:paraId="0D8BCA7E" w14:textId="77777777" w:rsidR="00CD4A5B" w:rsidRPr="001C044C" w:rsidRDefault="00CD4A5B" w:rsidP="005A6604">
            <w:pPr>
              <w:pStyle w:val="normalcentr"/>
              <w:ind w:left="86"/>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Version</w:t>
            </w:r>
          </w:p>
        </w:tc>
        <w:tc>
          <w:tcPr>
            <w:tcW w:w="859" w:type="dxa"/>
            <w:shd w:val="clear" w:color="auto" w:fill="2B706E"/>
          </w:tcPr>
          <w:p w14:paraId="46E3FB25" w14:textId="77777777" w:rsidR="00CD4A5B" w:rsidRPr="001C044C" w:rsidRDefault="000E1E5F" w:rsidP="000E1E5F">
            <w:pPr>
              <w:pStyle w:val="normalcentr"/>
              <w:ind w:left="0"/>
              <w:jc w:val="left"/>
              <w:rPr>
                <w:rFonts w:asciiTheme="minorHAnsi" w:hAnsiTheme="minorHAnsi" w:cs="Arial"/>
                <w:color w:val="FFFFFF" w:themeColor="background1"/>
                <w:sz w:val="22"/>
                <w:szCs w:val="22"/>
              </w:rPr>
            </w:pPr>
            <w:r>
              <w:rPr>
                <w:rFonts w:asciiTheme="minorHAnsi" w:hAnsiTheme="minorHAnsi" w:cs="Arial"/>
                <w:color w:val="FFFFFF" w:themeColor="background1"/>
                <w:sz w:val="22"/>
                <w:szCs w:val="22"/>
              </w:rPr>
              <w:t xml:space="preserve">   </w:t>
            </w:r>
            <w:r w:rsidR="00CD4A5B" w:rsidRPr="001C044C">
              <w:rPr>
                <w:rFonts w:asciiTheme="minorHAnsi" w:hAnsiTheme="minorHAnsi" w:cs="Arial"/>
                <w:color w:val="FFFFFF" w:themeColor="background1"/>
                <w:sz w:val="22"/>
                <w:szCs w:val="22"/>
              </w:rPr>
              <w:t>Date</w:t>
            </w:r>
          </w:p>
        </w:tc>
        <w:tc>
          <w:tcPr>
            <w:tcW w:w="1496" w:type="dxa"/>
            <w:shd w:val="clear" w:color="auto" w:fill="2B706E"/>
          </w:tcPr>
          <w:p w14:paraId="33269D33" w14:textId="77777777" w:rsidR="00CD4A5B" w:rsidRPr="001C044C" w:rsidRDefault="00CD4A5B" w:rsidP="005A6604">
            <w:pPr>
              <w:pStyle w:val="normalcentr"/>
              <w:ind w:left="284"/>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Qui ?</w:t>
            </w:r>
          </w:p>
        </w:tc>
        <w:tc>
          <w:tcPr>
            <w:tcW w:w="5509" w:type="dxa"/>
            <w:shd w:val="clear" w:color="auto" w:fill="2B706E"/>
          </w:tcPr>
          <w:p w14:paraId="6B697070" w14:textId="77777777" w:rsidR="00CD4A5B" w:rsidRPr="001C044C" w:rsidRDefault="00CD4A5B" w:rsidP="005A6604">
            <w:pPr>
              <w:pStyle w:val="normalcentr"/>
              <w:ind w:left="284"/>
              <w:rPr>
                <w:rFonts w:asciiTheme="minorHAnsi" w:hAnsiTheme="minorHAnsi" w:cs="Arial"/>
                <w:color w:val="FFFFFF" w:themeColor="background1"/>
                <w:sz w:val="22"/>
                <w:szCs w:val="22"/>
              </w:rPr>
            </w:pPr>
            <w:r w:rsidRPr="001C044C">
              <w:rPr>
                <w:rFonts w:asciiTheme="minorHAnsi" w:hAnsiTheme="minorHAnsi" w:cs="Arial"/>
                <w:color w:val="FFFFFF" w:themeColor="background1"/>
                <w:sz w:val="22"/>
                <w:szCs w:val="22"/>
              </w:rPr>
              <w:t>Motif</w:t>
            </w:r>
          </w:p>
        </w:tc>
      </w:tr>
      <w:tr w:rsidR="00CD4A5B" w:rsidRPr="001C044C" w14:paraId="0425F12A" w14:textId="77777777" w:rsidTr="00D04465">
        <w:trPr>
          <w:trHeight w:val="201"/>
        </w:trPr>
        <w:tc>
          <w:tcPr>
            <w:tcW w:w="1208" w:type="dxa"/>
          </w:tcPr>
          <w:p w14:paraId="1997A923" w14:textId="77777777" w:rsidR="00CD4A5B" w:rsidRPr="001C044C" w:rsidRDefault="00CD4A5B" w:rsidP="005A6604">
            <w:pPr>
              <w:pStyle w:val="Corpsdetexte"/>
              <w:ind w:left="284"/>
              <w:rPr>
                <w:rFonts w:asciiTheme="minorHAnsi" w:hAnsiTheme="minorHAnsi" w:cs="Arial"/>
                <w:sz w:val="22"/>
                <w:szCs w:val="22"/>
              </w:rPr>
            </w:pPr>
          </w:p>
        </w:tc>
        <w:tc>
          <w:tcPr>
            <w:tcW w:w="859" w:type="dxa"/>
          </w:tcPr>
          <w:p w14:paraId="6A407263" w14:textId="77777777" w:rsidR="00CD4A5B" w:rsidRPr="001C044C" w:rsidRDefault="00CD4A5B" w:rsidP="005A6604">
            <w:pPr>
              <w:pStyle w:val="Corpsdetexte"/>
              <w:ind w:left="284"/>
              <w:rPr>
                <w:rFonts w:asciiTheme="minorHAnsi" w:hAnsiTheme="minorHAnsi" w:cs="Arial"/>
                <w:b w:val="0"/>
                <w:sz w:val="22"/>
                <w:szCs w:val="22"/>
              </w:rPr>
            </w:pPr>
          </w:p>
        </w:tc>
        <w:tc>
          <w:tcPr>
            <w:tcW w:w="1496" w:type="dxa"/>
          </w:tcPr>
          <w:p w14:paraId="45713587" w14:textId="77777777" w:rsidR="00CD4A5B" w:rsidRPr="001C044C" w:rsidRDefault="00CD4A5B" w:rsidP="005A6604">
            <w:pPr>
              <w:pStyle w:val="Corpsdetexte"/>
              <w:ind w:left="284"/>
              <w:rPr>
                <w:rFonts w:asciiTheme="minorHAnsi" w:hAnsiTheme="minorHAnsi" w:cs="Arial"/>
                <w:b w:val="0"/>
                <w:sz w:val="22"/>
                <w:szCs w:val="22"/>
              </w:rPr>
            </w:pPr>
          </w:p>
        </w:tc>
        <w:tc>
          <w:tcPr>
            <w:tcW w:w="5509" w:type="dxa"/>
          </w:tcPr>
          <w:p w14:paraId="231F55A9" w14:textId="77777777" w:rsidR="00CD4A5B" w:rsidRPr="001C044C" w:rsidRDefault="00CD4A5B" w:rsidP="005A6604">
            <w:pPr>
              <w:pStyle w:val="Corpsdetexte"/>
              <w:ind w:left="284"/>
              <w:jc w:val="left"/>
              <w:rPr>
                <w:rFonts w:asciiTheme="minorHAnsi" w:hAnsiTheme="minorHAnsi" w:cs="Arial"/>
                <w:b w:val="0"/>
                <w:sz w:val="22"/>
                <w:szCs w:val="22"/>
              </w:rPr>
            </w:pPr>
          </w:p>
        </w:tc>
      </w:tr>
      <w:tr w:rsidR="00CD4A5B" w:rsidRPr="001C044C" w14:paraId="54D5CADA" w14:textId="77777777" w:rsidTr="00D04465">
        <w:tc>
          <w:tcPr>
            <w:tcW w:w="1208" w:type="dxa"/>
          </w:tcPr>
          <w:p w14:paraId="3EA197A6" w14:textId="77777777" w:rsidR="00CD4A5B" w:rsidRPr="001C044C" w:rsidRDefault="00CD4A5B" w:rsidP="005A6604">
            <w:pPr>
              <w:pStyle w:val="Corpsdetexte"/>
              <w:ind w:left="284"/>
              <w:rPr>
                <w:rFonts w:asciiTheme="minorHAnsi" w:hAnsiTheme="minorHAnsi" w:cs="Arial"/>
                <w:sz w:val="22"/>
                <w:szCs w:val="22"/>
              </w:rPr>
            </w:pPr>
          </w:p>
        </w:tc>
        <w:tc>
          <w:tcPr>
            <w:tcW w:w="859" w:type="dxa"/>
          </w:tcPr>
          <w:p w14:paraId="58438868" w14:textId="77777777" w:rsidR="00CD4A5B" w:rsidRPr="001C044C" w:rsidRDefault="00CD4A5B" w:rsidP="005A6604">
            <w:pPr>
              <w:pStyle w:val="Corpsdetexte"/>
              <w:ind w:left="284"/>
              <w:rPr>
                <w:rFonts w:asciiTheme="minorHAnsi" w:hAnsiTheme="minorHAnsi" w:cs="Arial"/>
                <w:b w:val="0"/>
                <w:sz w:val="22"/>
                <w:szCs w:val="22"/>
              </w:rPr>
            </w:pPr>
          </w:p>
        </w:tc>
        <w:tc>
          <w:tcPr>
            <w:tcW w:w="1496" w:type="dxa"/>
          </w:tcPr>
          <w:p w14:paraId="31D4D41A" w14:textId="77777777" w:rsidR="00CD4A5B" w:rsidRPr="001C044C" w:rsidRDefault="00CD4A5B" w:rsidP="005A6604">
            <w:pPr>
              <w:pStyle w:val="Corpsdetexte"/>
              <w:ind w:left="284"/>
              <w:rPr>
                <w:rFonts w:asciiTheme="minorHAnsi" w:hAnsiTheme="minorHAnsi" w:cs="Arial"/>
                <w:b w:val="0"/>
                <w:sz w:val="22"/>
                <w:szCs w:val="22"/>
              </w:rPr>
            </w:pPr>
          </w:p>
        </w:tc>
        <w:tc>
          <w:tcPr>
            <w:tcW w:w="5509" w:type="dxa"/>
          </w:tcPr>
          <w:p w14:paraId="4CD9A683" w14:textId="77777777" w:rsidR="00CD4A5B" w:rsidRPr="001C044C" w:rsidRDefault="00CD4A5B" w:rsidP="005A6604">
            <w:pPr>
              <w:pStyle w:val="Corpsdetexte"/>
              <w:ind w:left="284"/>
              <w:rPr>
                <w:rFonts w:asciiTheme="minorHAnsi" w:hAnsiTheme="minorHAnsi" w:cs="Arial"/>
                <w:b w:val="0"/>
                <w:sz w:val="22"/>
                <w:szCs w:val="22"/>
              </w:rPr>
            </w:pPr>
          </w:p>
        </w:tc>
      </w:tr>
      <w:tr w:rsidR="00CD4A5B" w:rsidRPr="001C044C" w14:paraId="1D8F2F37" w14:textId="77777777" w:rsidTr="00D04465">
        <w:tc>
          <w:tcPr>
            <w:tcW w:w="1208" w:type="dxa"/>
          </w:tcPr>
          <w:p w14:paraId="28D3F02D" w14:textId="77777777" w:rsidR="00CD4A5B" w:rsidRPr="001C044C" w:rsidRDefault="00CD4A5B" w:rsidP="005A6604">
            <w:pPr>
              <w:pStyle w:val="Corpsdetexte"/>
              <w:ind w:left="284"/>
              <w:rPr>
                <w:rFonts w:asciiTheme="minorHAnsi" w:hAnsiTheme="minorHAnsi" w:cs="Arial"/>
                <w:sz w:val="22"/>
                <w:szCs w:val="22"/>
              </w:rPr>
            </w:pPr>
          </w:p>
        </w:tc>
        <w:tc>
          <w:tcPr>
            <w:tcW w:w="859" w:type="dxa"/>
          </w:tcPr>
          <w:p w14:paraId="65B1C629" w14:textId="77777777" w:rsidR="00CD4A5B" w:rsidRPr="001C044C" w:rsidRDefault="00CD4A5B" w:rsidP="005A6604">
            <w:pPr>
              <w:pStyle w:val="Corpsdetexte"/>
              <w:ind w:left="284"/>
              <w:rPr>
                <w:rFonts w:asciiTheme="minorHAnsi" w:hAnsiTheme="minorHAnsi" w:cs="Arial"/>
                <w:b w:val="0"/>
                <w:sz w:val="22"/>
                <w:szCs w:val="22"/>
              </w:rPr>
            </w:pPr>
          </w:p>
        </w:tc>
        <w:tc>
          <w:tcPr>
            <w:tcW w:w="1496" w:type="dxa"/>
          </w:tcPr>
          <w:p w14:paraId="700C0E99" w14:textId="77777777" w:rsidR="00CD4A5B" w:rsidRPr="001C044C" w:rsidRDefault="00CD4A5B" w:rsidP="005A6604">
            <w:pPr>
              <w:pStyle w:val="Corpsdetexte"/>
              <w:ind w:left="284"/>
              <w:rPr>
                <w:rFonts w:asciiTheme="minorHAnsi" w:hAnsiTheme="minorHAnsi" w:cs="Arial"/>
                <w:b w:val="0"/>
                <w:sz w:val="22"/>
                <w:szCs w:val="22"/>
              </w:rPr>
            </w:pPr>
          </w:p>
        </w:tc>
        <w:tc>
          <w:tcPr>
            <w:tcW w:w="5509" w:type="dxa"/>
          </w:tcPr>
          <w:p w14:paraId="1998FF84" w14:textId="77777777" w:rsidR="00CD4A5B" w:rsidRPr="001C044C" w:rsidRDefault="00CD4A5B" w:rsidP="005A6604">
            <w:pPr>
              <w:pStyle w:val="Corpsdetexte"/>
              <w:ind w:left="284"/>
              <w:rPr>
                <w:rFonts w:asciiTheme="minorHAnsi" w:hAnsiTheme="minorHAnsi" w:cs="Arial"/>
                <w:b w:val="0"/>
                <w:sz w:val="22"/>
                <w:szCs w:val="22"/>
              </w:rPr>
            </w:pPr>
          </w:p>
        </w:tc>
      </w:tr>
    </w:tbl>
    <w:p w14:paraId="191316AB" w14:textId="77777777" w:rsidR="00CD4A5B" w:rsidRDefault="00CD4A5B" w:rsidP="00CD4A5B">
      <w:pPr>
        <w:ind w:left="284"/>
      </w:pPr>
    </w:p>
    <w:p w14:paraId="0C594EC1" w14:textId="77777777" w:rsidR="00E14B09" w:rsidRDefault="00E14B09" w:rsidP="00CD4A5B">
      <w:pPr>
        <w:ind w:left="284"/>
      </w:pPr>
    </w:p>
    <w:p w14:paraId="592EF12B" w14:textId="77777777" w:rsidR="00AC4ED7" w:rsidRDefault="00AC4ED7" w:rsidP="00AC4ED7">
      <w:pPr>
        <w:pStyle w:val="Titre1"/>
        <w:pBdr>
          <w:bottom w:val="single" w:sz="4" w:space="1" w:color="auto"/>
        </w:pBdr>
      </w:pPr>
      <w:r w:rsidRPr="00BA50D8">
        <w:rPr>
          <w:noProof/>
          <w:sz w:val="28"/>
        </w:rPr>
        <w:lastRenderedPageBreak/>
        <w:t>Informations nécessaires et préalables à l’utilisation de l’outil</w:t>
      </w:r>
    </w:p>
    <w:p w14:paraId="78E6DB28" w14:textId="77777777" w:rsidR="00AC4ED7" w:rsidRDefault="00AC4ED7" w:rsidP="00AC4ED7">
      <w:pPr>
        <w:pStyle w:val="Paragraphedeliste"/>
        <w:numPr>
          <w:ilvl w:val="0"/>
          <w:numId w:val="24"/>
        </w:numPr>
        <w:spacing w:after="0"/>
      </w:pPr>
      <w:r>
        <w:t>Acte de propriété</w:t>
      </w:r>
    </w:p>
    <w:p w14:paraId="4B7273E2" w14:textId="77777777" w:rsidR="00AC4ED7" w:rsidRDefault="00AC4ED7" w:rsidP="00AC4ED7">
      <w:pPr>
        <w:pStyle w:val="Paragraphedeliste"/>
        <w:numPr>
          <w:ilvl w:val="0"/>
          <w:numId w:val="24"/>
        </w:numPr>
        <w:spacing w:after="0"/>
      </w:pPr>
      <w:r>
        <w:t>Extrait cadastral</w:t>
      </w:r>
    </w:p>
    <w:p w14:paraId="00D483BD" w14:textId="77777777" w:rsidR="00AC4ED7" w:rsidRDefault="00AC4ED7" w:rsidP="00AC4ED7">
      <w:pPr>
        <w:pStyle w:val="Paragraphedeliste"/>
        <w:numPr>
          <w:ilvl w:val="0"/>
          <w:numId w:val="24"/>
        </w:numPr>
        <w:spacing w:after="0"/>
      </w:pPr>
      <w:r>
        <w:t>Note de renseignement de l’agence urbaine</w:t>
      </w:r>
    </w:p>
    <w:p w14:paraId="73CEACF1" w14:textId="77777777" w:rsidR="00AC4ED7" w:rsidRDefault="00AC4ED7" w:rsidP="00AC4ED7">
      <w:pPr>
        <w:pStyle w:val="Paragraphedeliste"/>
        <w:numPr>
          <w:ilvl w:val="0"/>
          <w:numId w:val="24"/>
        </w:numPr>
        <w:spacing w:after="0"/>
      </w:pPr>
      <w:r>
        <w:t>Relevé géomètre</w:t>
      </w:r>
    </w:p>
    <w:p w14:paraId="5ACD9E19" w14:textId="77777777" w:rsidR="00AC4ED7" w:rsidRDefault="00AC4ED7" w:rsidP="00AC4ED7">
      <w:pPr>
        <w:pStyle w:val="Paragraphedeliste"/>
        <w:numPr>
          <w:ilvl w:val="0"/>
          <w:numId w:val="24"/>
        </w:numPr>
        <w:spacing w:after="0"/>
      </w:pPr>
      <w:r>
        <w:t>Étude de sol</w:t>
      </w:r>
    </w:p>
    <w:p w14:paraId="1D3716E7" w14:textId="77777777" w:rsidR="00AC4ED7" w:rsidRDefault="00AC4ED7" w:rsidP="00AC4ED7">
      <w:pPr>
        <w:pStyle w:val="Paragraphedeliste"/>
        <w:numPr>
          <w:ilvl w:val="0"/>
          <w:numId w:val="24"/>
        </w:numPr>
        <w:spacing w:after="0"/>
      </w:pPr>
      <w:r>
        <w:t>Étude d’impact environnemental</w:t>
      </w:r>
    </w:p>
    <w:p w14:paraId="65764C05" w14:textId="77777777" w:rsidR="00AC4ED7" w:rsidRDefault="00AC4ED7" w:rsidP="00AC4ED7">
      <w:pPr>
        <w:pStyle w:val="Paragraphedeliste"/>
        <w:numPr>
          <w:ilvl w:val="0"/>
          <w:numId w:val="24"/>
        </w:numPr>
        <w:spacing w:after="0"/>
      </w:pPr>
      <w:r>
        <w:t>Fiche projet</w:t>
      </w:r>
    </w:p>
    <w:p w14:paraId="064F4D30" w14:textId="77777777" w:rsidR="00AC4ED7" w:rsidRDefault="00AC4ED7" w:rsidP="00AC4ED7">
      <w:pPr>
        <w:spacing w:after="0" w:line="240" w:lineRule="auto"/>
      </w:pPr>
    </w:p>
    <w:p w14:paraId="2B50D719" w14:textId="77777777" w:rsidR="00AC4ED7" w:rsidRPr="005F6140" w:rsidRDefault="00AC4ED7" w:rsidP="00AC4ED7">
      <w:pPr>
        <w:pStyle w:val="Titre1"/>
        <w:pBdr>
          <w:bottom w:val="single" w:sz="4" w:space="1" w:color="auto"/>
        </w:pBdr>
        <w:rPr>
          <w:noProof/>
          <w:sz w:val="28"/>
        </w:rPr>
      </w:pPr>
      <w:r w:rsidRPr="005F6140">
        <w:rPr>
          <w:noProof/>
          <w:sz w:val="28"/>
        </w:rPr>
        <w:t>Outils complémentaires</w:t>
      </w:r>
    </w:p>
    <w:p w14:paraId="57589772" w14:textId="77777777" w:rsidR="00AC4ED7" w:rsidRDefault="00DC06ED" w:rsidP="00111F8A">
      <w:pPr>
        <w:pStyle w:val="Paragraphedeliste"/>
        <w:numPr>
          <w:ilvl w:val="0"/>
          <w:numId w:val="24"/>
        </w:numPr>
        <w:spacing w:after="0"/>
      </w:pPr>
      <w:r>
        <w:t>D</w:t>
      </w:r>
      <w:r w:rsidR="00AC4ED7" w:rsidRPr="00AC4ED7">
        <w:t xml:space="preserve">01. </w:t>
      </w:r>
      <w:r>
        <w:t>Dépliant Règlement Thermique de Construction au Maroc</w:t>
      </w:r>
    </w:p>
    <w:p w14:paraId="7CB6E78C" w14:textId="77777777" w:rsidR="00AC4ED7" w:rsidRDefault="00DC06ED" w:rsidP="00111F8A">
      <w:pPr>
        <w:pStyle w:val="Paragraphedeliste"/>
        <w:numPr>
          <w:ilvl w:val="0"/>
          <w:numId w:val="24"/>
        </w:numPr>
        <w:spacing w:after="0"/>
      </w:pPr>
      <w:r>
        <w:t>CL01. Choix du</w:t>
      </w:r>
      <w:r w:rsidR="00AC4ED7">
        <w:t xml:space="preserve"> terrain</w:t>
      </w:r>
      <w:r w:rsidR="00AC4ED7" w:rsidRPr="00AC4ED7">
        <w:t xml:space="preserve"> </w:t>
      </w:r>
    </w:p>
    <w:p w14:paraId="0FDDDEB9" w14:textId="77777777" w:rsidR="00143F95" w:rsidRDefault="00143F95" w:rsidP="00143F95">
      <w:pPr>
        <w:pStyle w:val="Paragraphedeliste"/>
        <w:numPr>
          <w:ilvl w:val="0"/>
          <w:numId w:val="24"/>
        </w:numPr>
        <w:spacing w:after="0"/>
      </w:pPr>
      <w:r>
        <w:t xml:space="preserve">G01. Guide construction durable </w:t>
      </w:r>
    </w:p>
    <w:p w14:paraId="4DB6123C" w14:textId="77777777" w:rsidR="00143F95" w:rsidRDefault="00143F95" w:rsidP="00143F95">
      <w:pPr>
        <w:pStyle w:val="Paragraphedeliste"/>
        <w:numPr>
          <w:ilvl w:val="0"/>
          <w:numId w:val="24"/>
        </w:numPr>
        <w:spacing w:after="0"/>
      </w:pPr>
      <w:r>
        <w:t>G02</w:t>
      </w:r>
      <w:r w:rsidRPr="00AC4ED7">
        <w:t>. Guide exploitation</w:t>
      </w:r>
      <w:r w:rsidR="00DC06ED">
        <w:t xml:space="preserve"> durable des bâtiments</w:t>
      </w:r>
    </w:p>
    <w:p w14:paraId="5CE65605" w14:textId="77777777" w:rsidR="00143F95" w:rsidRPr="00AC4ED7" w:rsidRDefault="00143F95" w:rsidP="00143F95">
      <w:pPr>
        <w:pStyle w:val="Paragraphedeliste"/>
        <w:numPr>
          <w:ilvl w:val="0"/>
          <w:numId w:val="24"/>
        </w:numPr>
        <w:spacing w:after="0"/>
      </w:pPr>
      <w:r w:rsidRPr="00AC4ED7">
        <w:t xml:space="preserve">M01. Fiche projet </w:t>
      </w:r>
    </w:p>
    <w:p w14:paraId="0B7EEFF0" w14:textId="77777777" w:rsidR="00143F95" w:rsidRPr="006D0155" w:rsidRDefault="00143F95" w:rsidP="00143F95">
      <w:pPr>
        <w:pStyle w:val="Paragraphedeliste"/>
        <w:numPr>
          <w:ilvl w:val="0"/>
          <w:numId w:val="24"/>
        </w:numPr>
        <w:spacing w:after="0"/>
      </w:pPr>
      <w:r w:rsidRPr="00AC4ED7">
        <w:t>M13. Charte chantier vert</w:t>
      </w:r>
    </w:p>
    <w:p w14:paraId="1FC76FCE" w14:textId="77777777" w:rsidR="00143F95" w:rsidRDefault="00143F95" w:rsidP="00143F95">
      <w:pPr>
        <w:pStyle w:val="Paragraphedeliste"/>
        <w:numPr>
          <w:ilvl w:val="0"/>
          <w:numId w:val="24"/>
        </w:numPr>
        <w:spacing w:after="0"/>
      </w:pPr>
      <w:r>
        <w:t>RD01. Règlement thermique de construction au Maroc</w:t>
      </w:r>
    </w:p>
    <w:p w14:paraId="4118EC5B" w14:textId="77777777" w:rsidR="00143F95" w:rsidRDefault="00143F95" w:rsidP="00143F95">
      <w:pPr>
        <w:pStyle w:val="Paragraphedeliste"/>
        <w:numPr>
          <w:ilvl w:val="0"/>
          <w:numId w:val="24"/>
        </w:numPr>
        <w:spacing w:after="0"/>
      </w:pPr>
      <w:r>
        <w:t>RD02. Catalogue de bonnes pratiques pour la récupération et la valorisation des eaux pluviales</w:t>
      </w:r>
    </w:p>
    <w:p w14:paraId="74303393" w14:textId="77777777" w:rsidR="00901DE0" w:rsidRPr="00AC4ED7" w:rsidRDefault="00901DE0" w:rsidP="00AC4ED7">
      <w:pPr>
        <w:numPr>
          <w:ilvl w:val="0"/>
          <w:numId w:val="24"/>
        </w:numPr>
        <w:spacing w:line="240" w:lineRule="auto"/>
        <w:jc w:val="both"/>
      </w:pPr>
      <w:r w:rsidRPr="00AC4ED7">
        <w:br w:type="page"/>
      </w:r>
    </w:p>
    <w:p w14:paraId="78378A68" w14:textId="77777777" w:rsidR="00CD4A5B" w:rsidRPr="002275DE" w:rsidRDefault="00CD4A5B" w:rsidP="0004720D">
      <w:pPr>
        <w:pStyle w:val="Titre1"/>
        <w:keepNext w:val="0"/>
        <w:shd w:val="clear" w:color="auto" w:fill="2B706E"/>
        <w:spacing w:before="0" w:after="0" w:line="276" w:lineRule="auto"/>
        <w:rPr>
          <w:rFonts w:ascii="Century Gothic" w:eastAsiaTheme="minorHAnsi" w:hAnsi="Century Gothic" w:cs="Times New Roman"/>
          <w:bCs w:val="0"/>
          <w:color w:val="FFFFFF" w:themeColor="background1"/>
          <w:kern w:val="0"/>
          <w:sz w:val="24"/>
          <w:szCs w:val="24"/>
          <w:lang w:eastAsia="en-US"/>
        </w:rPr>
      </w:pPr>
      <w:r w:rsidRPr="0004720D">
        <w:rPr>
          <w:rFonts w:ascii="Century Gothic" w:eastAsiaTheme="minorHAnsi" w:hAnsi="Century Gothic" w:cs="Times New Roman"/>
          <w:bCs w:val="0"/>
          <w:color w:val="FFFFFF" w:themeColor="background1"/>
          <w:kern w:val="0"/>
          <w:sz w:val="24"/>
          <w:szCs w:val="24"/>
          <w:shd w:val="clear" w:color="auto" w:fill="2B706E"/>
          <w:lang w:eastAsia="en-US"/>
        </w:rPr>
        <w:lastRenderedPageBreak/>
        <w:t>1</w:t>
      </w:r>
      <w:r w:rsidRPr="002275DE">
        <w:rPr>
          <w:rFonts w:ascii="Century Gothic" w:eastAsiaTheme="minorHAnsi" w:hAnsi="Century Gothic" w:cs="Times New Roman"/>
          <w:bCs w:val="0"/>
          <w:color w:val="FFFFFF" w:themeColor="background1"/>
          <w:kern w:val="0"/>
          <w:sz w:val="24"/>
          <w:szCs w:val="24"/>
          <w:lang w:eastAsia="en-US"/>
        </w:rPr>
        <w:t>. Rappel des références du projet</w:t>
      </w:r>
    </w:p>
    <w:p w14:paraId="05C5A94D" w14:textId="77777777" w:rsidR="00CD4A5B" w:rsidRPr="00CD4A5B" w:rsidRDefault="00CD4A5B" w:rsidP="00CD4A5B">
      <w:pPr>
        <w:spacing w:after="0"/>
      </w:pPr>
    </w:p>
    <w:p w14:paraId="0AFCA9A5" w14:textId="77777777" w:rsidR="00CD4A5B" w:rsidRDefault="00CD4A5B" w:rsidP="003B5D7E">
      <w:pPr>
        <w:pStyle w:val="stylesanta"/>
        <w:spacing w:before="0"/>
        <w:rPr>
          <w:rFonts w:asciiTheme="minorHAnsi" w:hAnsiTheme="minorHAnsi"/>
        </w:rPr>
      </w:pPr>
      <w:r>
        <w:rPr>
          <w:rFonts w:asciiTheme="minorHAnsi" w:hAnsiTheme="minorHAnsi"/>
        </w:rPr>
        <w:t xml:space="preserve">Pour renseigner les points suivants, l’utilisateur peut se référer aux modèles </w:t>
      </w:r>
      <w:r w:rsidRPr="0004720D">
        <w:rPr>
          <w:rFonts w:asciiTheme="minorHAnsi" w:hAnsiTheme="minorHAnsi"/>
          <w:color w:val="246E6A"/>
        </w:rPr>
        <w:t>M01. Fiche projet</w:t>
      </w:r>
      <w:r w:rsidRPr="00CD4A5B">
        <w:rPr>
          <w:rFonts w:asciiTheme="minorHAnsi" w:hAnsiTheme="minorHAnsi"/>
          <w:color w:val="709D2F"/>
        </w:rPr>
        <w:t xml:space="preserve"> </w:t>
      </w:r>
      <w:r>
        <w:rPr>
          <w:rFonts w:asciiTheme="minorHAnsi" w:hAnsiTheme="minorHAnsi"/>
        </w:rPr>
        <w:t xml:space="preserve">et </w:t>
      </w:r>
      <w:r w:rsidRPr="0004720D">
        <w:rPr>
          <w:rFonts w:asciiTheme="minorHAnsi" w:hAnsiTheme="minorHAnsi"/>
          <w:color w:val="246E6A"/>
        </w:rPr>
        <w:t>CL01. Choix du terrain</w:t>
      </w:r>
      <w:r w:rsidRPr="00CD4A5B">
        <w:rPr>
          <w:rFonts w:asciiTheme="minorHAnsi" w:hAnsiTheme="minorHAnsi"/>
          <w:color w:val="709D2F"/>
        </w:rPr>
        <w:t xml:space="preserve"> </w:t>
      </w:r>
      <w:r w:rsidR="00E14B09">
        <w:rPr>
          <w:rFonts w:asciiTheme="minorHAnsi" w:hAnsiTheme="minorHAnsi"/>
        </w:rPr>
        <w:t>s’</w:t>
      </w:r>
      <w:r>
        <w:rPr>
          <w:rFonts w:asciiTheme="minorHAnsi" w:hAnsiTheme="minorHAnsi"/>
        </w:rPr>
        <w:t>ils ont été préalablement utilisés dans le projet.</w:t>
      </w:r>
    </w:p>
    <w:p w14:paraId="1A04DB09" w14:textId="77777777" w:rsidR="00CD4A5B" w:rsidRDefault="00CD4A5B" w:rsidP="00CD4A5B">
      <w:pPr>
        <w:pStyle w:val="stylesanta"/>
        <w:rPr>
          <w:rFonts w:asciiTheme="minorHAnsi" w:hAnsiTheme="minorHAnsi"/>
        </w:rPr>
      </w:pPr>
      <w:r>
        <w:rPr>
          <w:rFonts w:asciiTheme="minorHAnsi" w:hAnsiTheme="minorHAnsi"/>
        </w:rPr>
        <w:t>Nature du projet :</w:t>
      </w:r>
    </w:p>
    <w:p w14:paraId="4753B5AC" w14:textId="77777777" w:rsidR="00CD4A5B" w:rsidRDefault="00CD4A5B" w:rsidP="00CD4A5B">
      <w:pPr>
        <w:pStyle w:val="stylesanta"/>
        <w:rPr>
          <w:rFonts w:asciiTheme="minorHAnsi" w:hAnsiTheme="minorHAnsi"/>
        </w:rPr>
      </w:pPr>
      <w:r>
        <w:rPr>
          <w:rFonts w:asciiTheme="minorHAnsi" w:hAnsiTheme="minorHAnsi"/>
        </w:rPr>
        <w:t>Description du projet :</w:t>
      </w:r>
    </w:p>
    <w:p w14:paraId="716D534F" w14:textId="77777777" w:rsidR="00CD4A5B" w:rsidRDefault="00CD4A5B" w:rsidP="00CD4A5B">
      <w:pPr>
        <w:pStyle w:val="stylesanta"/>
        <w:rPr>
          <w:rFonts w:asciiTheme="minorHAnsi" w:hAnsiTheme="minorHAnsi"/>
        </w:rPr>
      </w:pPr>
      <w:r>
        <w:rPr>
          <w:rFonts w:asciiTheme="minorHAnsi" w:hAnsiTheme="minorHAnsi"/>
        </w:rPr>
        <w:t>Périmètre du projet :</w:t>
      </w:r>
    </w:p>
    <w:p w14:paraId="0A21F703" w14:textId="77777777" w:rsidR="00CD4A5B" w:rsidRDefault="00CD4A5B" w:rsidP="00CD4A5B">
      <w:pPr>
        <w:pStyle w:val="stylesanta"/>
        <w:rPr>
          <w:rFonts w:asciiTheme="minorHAnsi" w:hAnsiTheme="minorHAnsi"/>
        </w:rPr>
      </w:pPr>
      <w:r>
        <w:rPr>
          <w:rFonts w:asciiTheme="minorHAnsi" w:hAnsiTheme="minorHAnsi"/>
        </w:rPr>
        <w:t>Surfaces à construire</w:t>
      </w:r>
      <w:r w:rsidR="00425E51">
        <w:rPr>
          <w:rFonts w:asciiTheme="minorHAnsi" w:hAnsiTheme="minorHAnsi"/>
        </w:rPr>
        <w:t xml:space="preserve"> : </w:t>
      </w:r>
    </w:p>
    <w:p w14:paraId="540DE490" w14:textId="77777777" w:rsidR="00D04465" w:rsidRDefault="00425E51" w:rsidP="00CD4A5B">
      <w:pPr>
        <w:pStyle w:val="stylesanta"/>
        <w:rPr>
          <w:rFonts w:asciiTheme="minorHAnsi" w:hAnsiTheme="minorHAnsi"/>
        </w:rPr>
      </w:pPr>
      <w:r>
        <w:rPr>
          <w:rFonts w:asciiTheme="minorHAnsi" w:hAnsiTheme="minorHAnsi"/>
        </w:rPr>
        <w:t>Évolutivité du bâtiment :</w:t>
      </w:r>
    </w:p>
    <w:p w14:paraId="3406442D" w14:textId="77777777" w:rsidR="00E14B09" w:rsidRDefault="00E14B09" w:rsidP="00D04465">
      <w:pPr>
        <w:pStyle w:val="stylesanta"/>
        <w:rPr>
          <w:rFonts w:asciiTheme="minorHAnsi" w:hAnsiTheme="minorHAnsi"/>
        </w:rPr>
      </w:pPr>
    </w:p>
    <w:p w14:paraId="6F724058" w14:textId="77777777" w:rsidR="00D04465" w:rsidRDefault="003B5D7E" w:rsidP="00D04465">
      <w:pPr>
        <w:pStyle w:val="stylesanta"/>
        <w:rPr>
          <w:rFonts w:asciiTheme="minorHAnsi" w:hAnsiTheme="minorHAnsi"/>
        </w:rPr>
      </w:pPr>
      <w:r>
        <w:rPr>
          <w:rFonts w:asciiTheme="minorHAnsi" w:hAnsiTheme="minorHAnsi"/>
        </w:rPr>
        <w:t>Documents mis</w:t>
      </w:r>
      <w:r w:rsidR="00D04465">
        <w:rPr>
          <w:rFonts w:asciiTheme="minorHAnsi" w:hAnsiTheme="minorHAnsi"/>
        </w:rPr>
        <w:t xml:space="preserve"> à disposition de l’équipe de programmation :</w:t>
      </w:r>
    </w:p>
    <w:tbl>
      <w:tblPr>
        <w:tblStyle w:val="Grilledutableau"/>
        <w:tblW w:w="0" w:type="auto"/>
        <w:tblLook w:val="04A0" w:firstRow="1" w:lastRow="0" w:firstColumn="1" w:lastColumn="0" w:noHBand="0" w:noVBand="1"/>
      </w:tblPr>
      <w:tblGrid>
        <w:gridCol w:w="6629"/>
        <w:gridCol w:w="1276"/>
        <w:gridCol w:w="1307"/>
      </w:tblGrid>
      <w:tr w:rsidR="00D04465" w14:paraId="2006E5BC" w14:textId="77777777" w:rsidTr="0004720D">
        <w:trPr>
          <w:trHeight w:val="504"/>
        </w:trPr>
        <w:tc>
          <w:tcPr>
            <w:tcW w:w="6629" w:type="dxa"/>
            <w:shd w:val="clear" w:color="auto" w:fill="2B706E"/>
          </w:tcPr>
          <w:p w14:paraId="0D1B738C" w14:textId="77777777" w:rsidR="00D04465" w:rsidRPr="003B5D7E" w:rsidRDefault="00D04465" w:rsidP="00CD4A5B">
            <w:pPr>
              <w:pStyle w:val="stylesanta"/>
              <w:rPr>
                <w:rFonts w:asciiTheme="minorHAnsi" w:hAnsiTheme="minorHAnsi"/>
                <w:b/>
                <w:color w:val="FFFFFF" w:themeColor="background1"/>
              </w:rPr>
            </w:pPr>
            <w:r w:rsidRPr="003B5D7E">
              <w:rPr>
                <w:rFonts w:asciiTheme="minorHAnsi" w:hAnsiTheme="minorHAnsi"/>
                <w:b/>
                <w:color w:val="FFFFFF" w:themeColor="background1"/>
              </w:rPr>
              <w:t>Études</w:t>
            </w:r>
            <w:r w:rsidR="003B5D7E">
              <w:rPr>
                <w:rFonts w:asciiTheme="minorHAnsi" w:hAnsiTheme="minorHAnsi"/>
                <w:b/>
                <w:color w:val="FFFFFF" w:themeColor="background1"/>
              </w:rPr>
              <w:t xml:space="preserve"> / Documents</w:t>
            </w:r>
          </w:p>
        </w:tc>
        <w:tc>
          <w:tcPr>
            <w:tcW w:w="1276" w:type="dxa"/>
            <w:shd w:val="clear" w:color="auto" w:fill="2B706E"/>
          </w:tcPr>
          <w:p w14:paraId="712C73D5" w14:textId="77777777" w:rsidR="00D04465" w:rsidRPr="003B5D7E" w:rsidRDefault="00D04465" w:rsidP="00D04465">
            <w:pPr>
              <w:pStyle w:val="stylesanta"/>
              <w:jc w:val="center"/>
              <w:rPr>
                <w:rFonts w:asciiTheme="minorHAnsi" w:hAnsiTheme="minorHAnsi"/>
                <w:b/>
                <w:color w:val="FFFFFF" w:themeColor="background1"/>
              </w:rPr>
            </w:pPr>
            <w:r w:rsidRPr="003B5D7E">
              <w:rPr>
                <w:rFonts w:asciiTheme="minorHAnsi" w:hAnsiTheme="minorHAnsi"/>
                <w:b/>
                <w:color w:val="FFFFFF" w:themeColor="background1"/>
              </w:rPr>
              <w:t>Oui</w:t>
            </w:r>
          </w:p>
        </w:tc>
        <w:tc>
          <w:tcPr>
            <w:tcW w:w="1307" w:type="dxa"/>
            <w:shd w:val="clear" w:color="auto" w:fill="2B706E"/>
          </w:tcPr>
          <w:p w14:paraId="5164B880" w14:textId="77777777" w:rsidR="00D04465" w:rsidRPr="003B5D7E" w:rsidRDefault="00D04465" w:rsidP="00D04465">
            <w:pPr>
              <w:pStyle w:val="stylesanta"/>
              <w:jc w:val="center"/>
              <w:rPr>
                <w:rFonts w:asciiTheme="minorHAnsi" w:hAnsiTheme="minorHAnsi"/>
                <w:b/>
                <w:color w:val="FFFFFF" w:themeColor="background1"/>
              </w:rPr>
            </w:pPr>
            <w:r w:rsidRPr="003B5D7E">
              <w:rPr>
                <w:rFonts w:asciiTheme="minorHAnsi" w:hAnsiTheme="minorHAnsi"/>
                <w:b/>
                <w:color w:val="FFFFFF" w:themeColor="background1"/>
              </w:rPr>
              <w:t>Non</w:t>
            </w:r>
          </w:p>
        </w:tc>
      </w:tr>
      <w:tr w:rsidR="003B5D7E" w14:paraId="45D1094B" w14:textId="77777777" w:rsidTr="00E14B09">
        <w:trPr>
          <w:trHeight w:hRule="exact" w:val="340"/>
        </w:trPr>
        <w:tc>
          <w:tcPr>
            <w:tcW w:w="6629" w:type="dxa"/>
            <w:vAlign w:val="center"/>
          </w:tcPr>
          <w:p w14:paraId="43A831F7" w14:textId="77777777" w:rsidR="003B5D7E" w:rsidRDefault="003B5D7E" w:rsidP="00E14B09">
            <w:pPr>
              <w:pStyle w:val="stylesanta"/>
              <w:spacing w:before="0"/>
              <w:jc w:val="left"/>
              <w:rPr>
                <w:rFonts w:asciiTheme="minorHAnsi" w:hAnsiTheme="minorHAnsi"/>
              </w:rPr>
            </w:pPr>
            <w:r>
              <w:rPr>
                <w:rFonts w:asciiTheme="minorHAnsi" w:hAnsiTheme="minorHAnsi"/>
              </w:rPr>
              <w:t>Fiche projet</w:t>
            </w:r>
          </w:p>
        </w:tc>
        <w:tc>
          <w:tcPr>
            <w:tcW w:w="1276" w:type="dxa"/>
            <w:vAlign w:val="center"/>
          </w:tcPr>
          <w:p w14:paraId="2691B450" w14:textId="77777777" w:rsidR="003B5D7E" w:rsidRDefault="003B5D7E" w:rsidP="00E14B09">
            <w:pPr>
              <w:pStyle w:val="stylesanta"/>
              <w:spacing w:before="0"/>
              <w:jc w:val="left"/>
              <w:rPr>
                <w:rFonts w:asciiTheme="minorHAnsi" w:hAnsiTheme="minorHAnsi"/>
              </w:rPr>
            </w:pPr>
          </w:p>
        </w:tc>
        <w:tc>
          <w:tcPr>
            <w:tcW w:w="1307" w:type="dxa"/>
            <w:vAlign w:val="center"/>
          </w:tcPr>
          <w:p w14:paraId="3EBF23E6" w14:textId="77777777" w:rsidR="003B5D7E" w:rsidRDefault="003B5D7E" w:rsidP="00E14B09">
            <w:pPr>
              <w:pStyle w:val="stylesanta"/>
              <w:spacing w:before="0"/>
              <w:jc w:val="left"/>
              <w:rPr>
                <w:rFonts w:asciiTheme="minorHAnsi" w:hAnsiTheme="minorHAnsi"/>
              </w:rPr>
            </w:pPr>
          </w:p>
        </w:tc>
      </w:tr>
      <w:tr w:rsidR="003B5D7E" w14:paraId="4109C474" w14:textId="77777777" w:rsidTr="00E14B09">
        <w:trPr>
          <w:trHeight w:hRule="exact" w:val="340"/>
        </w:trPr>
        <w:tc>
          <w:tcPr>
            <w:tcW w:w="6629" w:type="dxa"/>
            <w:vAlign w:val="center"/>
          </w:tcPr>
          <w:p w14:paraId="7F5E5ACF" w14:textId="77777777" w:rsidR="003B5D7E" w:rsidRDefault="003B5D7E" w:rsidP="00E14B09">
            <w:pPr>
              <w:pStyle w:val="stylesanta"/>
              <w:spacing w:before="0"/>
              <w:jc w:val="left"/>
              <w:rPr>
                <w:rFonts w:asciiTheme="minorHAnsi" w:hAnsiTheme="minorHAnsi"/>
              </w:rPr>
            </w:pPr>
            <w:r>
              <w:rPr>
                <w:rFonts w:asciiTheme="minorHAnsi" w:hAnsiTheme="minorHAnsi"/>
              </w:rPr>
              <w:t>Note de renseignement</w:t>
            </w:r>
          </w:p>
        </w:tc>
        <w:tc>
          <w:tcPr>
            <w:tcW w:w="1276" w:type="dxa"/>
            <w:vAlign w:val="center"/>
          </w:tcPr>
          <w:p w14:paraId="61CEABDC" w14:textId="77777777" w:rsidR="003B5D7E" w:rsidRDefault="003B5D7E" w:rsidP="00E14B09">
            <w:pPr>
              <w:pStyle w:val="stylesanta"/>
              <w:spacing w:before="0"/>
              <w:jc w:val="left"/>
              <w:rPr>
                <w:rFonts w:asciiTheme="minorHAnsi" w:hAnsiTheme="minorHAnsi"/>
              </w:rPr>
            </w:pPr>
          </w:p>
        </w:tc>
        <w:tc>
          <w:tcPr>
            <w:tcW w:w="1307" w:type="dxa"/>
            <w:vAlign w:val="center"/>
          </w:tcPr>
          <w:p w14:paraId="50A41015" w14:textId="77777777" w:rsidR="003B5D7E" w:rsidRDefault="003B5D7E" w:rsidP="00E14B09">
            <w:pPr>
              <w:pStyle w:val="stylesanta"/>
              <w:spacing w:before="0"/>
              <w:jc w:val="left"/>
              <w:rPr>
                <w:rFonts w:asciiTheme="minorHAnsi" w:hAnsiTheme="minorHAnsi"/>
              </w:rPr>
            </w:pPr>
          </w:p>
        </w:tc>
      </w:tr>
      <w:tr w:rsidR="003B5D7E" w14:paraId="48744C80" w14:textId="77777777" w:rsidTr="00E14B09">
        <w:trPr>
          <w:trHeight w:hRule="exact" w:val="340"/>
        </w:trPr>
        <w:tc>
          <w:tcPr>
            <w:tcW w:w="6629" w:type="dxa"/>
            <w:vAlign w:val="center"/>
          </w:tcPr>
          <w:p w14:paraId="2EC27347" w14:textId="77777777" w:rsidR="003B5D7E" w:rsidRDefault="003B5D7E" w:rsidP="00E14B09">
            <w:pPr>
              <w:pStyle w:val="stylesanta"/>
              <w:spacing w:before="0"/>
              <w:jc w:val="left"/>
              <w:rPr>
                <w:rFonts w:asciiTheme="minorHAnsi" w:hAnsiTheme="minorHAnsi"/>
              </w:rPr>
            </w:pPr>
            <w:r>
              <w:rPr>
                <w:rFonts w:asciiTheme="minorHAnsi" w:hAnsiTheme="minorHAnsi"/>
              </w:rPr>
              <w:t>Extrait cadastral</w:t>
            </w:r>
          </w:p>
        </w:tc>
        <w:tc>
          <w:tcPr>
            <w:tcW w:w="1276" w:type="dxa"/>
            <w:vAlign w:val="center"/>
          </w:tcPr>
          <w:p w14:paraId="74CD3C2A" w14:textId="77777777" w:rsidR="003B5D7E" w:rsidRDefault="003B5D7E" w:rsidP="00E14B09">
            <w:pPr>
              <w:pStyle w:val="stylesanta"/>
              <w:spacing w:before="0"/>
              <w:jc w:val="left"/>
              <w:rPr>
                <w:rFonts w:asciiTheme="minorHAnsi" w:hAnsiTheme="minorHAnsi"/>
              </w:rPr>
            </w:pPr>
          </w:p>
        </w:tc>
        <w:tc>
          <w:tcPr>
            <w:tcW w:w="1307" w:type="dxa"/>
            <w:vAlign w:val="center"/>
          </w:tcPr>
          <w:p w14:paraId="0089FB24" w14:textId="77777777" w:rsidR="003B5D7E" w:rsidRDefault="003B5D7E" w:rsidP="00E14B09">
            <w:pPr>
              <w:pStyle w:val="stylesanta"/>
              <w:spacing w:before="0"/>
              <w:jc w:val="left"/>
              <w:rPr>
                <w:rFonts w:asciiTheme="minorHAnsi" w:hAnsiTheme="minorHAnsi"/>
              </w:rPr>
            </w:pPr>
          </w:p>
        </w:tc>
      </w:tr>
      <w:tr w:rsidR="00D04465" w14:paraId="3659AB41" w14:textId="77777777" w:rsidTr="00E14B09">
        <w:trPr>
          <w:trHeight w:hRule="exact" w:val="340"/>
        </w:trPr>
        <w:tc>
          <w:tcPr>
            <w:tcW w:w="6629" w:type="dxa"/>
            <w:vAlign w:val="center"/>
          </w:tcPr>
          <w:p w14:paraId="30A79BBA" w14:textId="77777777" w:rsidR="00D04465" w:rsidRDefault="00D04465" w:rsidP="00E14B09">
            <w:pPr>
              <w:pStyle w:val="stylesanta"/>
              <w:spacing w:before="0"/>
              <w:jc w:val="left"/>
              <w:rPr>
                <w:rFonts w:asciiTheme="minorHAnsi" w:hAnsiTheme="minorHAnsi"/>
              </w:rPr>
            </w:pPr>
            <w:r>
              <w:rPr>
                <w:rFonts w:asciiTheme="minorHAnsi" w:hAnsiTheme="minorHAnsi"/>
              </w:rPr>
              <w:t>Relevé topographique du terrain</w:t>
            </w:r>
          </w:p>
        </w:tc>
        <w:tc>
          <w:tcPr>
            <w:tcW w:w="1276" w:type="dxa"/>
            <w:vAlign w:val="center"/>
          </w:tcPr>
          <w:p w14:paraId="290DE99E" w14:textId="77777777" w:rsidR="00D04465" w:rsidRDefault="00D04465" w:rsidP="00E14B09">
            <w:pPr>
              <w:pStyle w:val="stylesanta"/>
              <w:spacing w:before="0"/>
              <w:jc w:val="left"/>
              <w:rPr>
                <w:rFonts w:asciiTheme="minorHAnsi" w:hAnsiTheme="minorHAnsi"/>
              </w:rPr>
            </w:pPr>
          </w:p>
        </w:tc>
        <w:tc>
          <w:tcPr>
            <w:tcW w:w="1307" w:type="dxa"/>
            <w:vAlign w:val="center"/>
          </w:tcPr>
          <w:p w14:paraId="15C80AF9" w14:textId="77777777" w:rsidR="00D04465" w:rsidRDefault="00D04465" w:rsidP="00E14B09">
            <w:pPr>
              <w:pStyle w:val="stylesanta"/>
              <w:spacing w:before="0"/>
              <w:jc w:val="left"/>
              <w:rPr>
                <w:rFonts w:asciiTheme="minorHAnsi" w:hAnsiTheme="minorHAnsi"/>
              </w:rPr>
            </w:pPr>
          </w:p>
        </w:tc>
      </w:tr>
      <w:tr w:rsidR="00D04465" w14:paraId="0543AB06" w14:textId="77777777" w:rsidTr="00E14B09">
        <w:trPr>
          <w:trHeight w:hRule="exact" w:val="340"/>
        </w:trPr>
        <w:tc>
          <w:tcPr>
            <w:tcW w:w="6629" w:type="dxa"/>
            <w:vAlign w:val="center"/>
          </w:tcPr>
          <w:p w14:paraId="290BAA51" w14:textId="77777777" w:rsidR="00D04465" w:rsidRDefault="00D04465" w:rsidP="00E14B09">
            <w:pPr>
              <w:pStyle w:val="stylesanta"/>
              <w:spacing w:before="0"/>
              <w:jc w:val="left"/>
              <w:rPr>
                <w:rFonts w:asciiTheme="minorHAnsi" w:hAnsiTheme="minorHAnsi"/>
              </w:rPr>
            </w:pPr>
            <w:r>
              <w:rPr>
                <w:rFonts w:asciiTheme="minorHAnsi" w:hAnsiTheme="minorHAnsi"/>
              </w:rPr>
              <w:t>Études de sols</w:t>
            </w:r>
          </w:p>
        </w:tc>
        <w:tc>
          <w:tcPr>
            <w:tcW w:w="1276" w:type="dxa"/>
            <w:vAlign w:val="center"/>
          </w:tcPr>
          <w:p w14:paraId="3F91A6C3" w14:textId="77777777" w:rsidR="00D04465" w:rsidRDefault="00D04465" w:rsidP="00E14B09">
            <w:pPr>
              <w:pStyle w:val="stylesanta"/>
              <w:spacing w:before="0"/>
              <w:jc w:val="left"/>
              <w:rPr>
                <w:rFonts w:asciiTheme="minorHAnsi" w:hAnsiTheme="minorHAnsi"/>
              </w:rPr>
            </w:pPr>
          </w:p>
        </w:tc>
        <w:tc>
          <w:tcPr>
            <w:tcW w:w="1307" w:type="dxa"/>
            <w:vAlign w:val="center"/>
          </w:tcPr>
          <w:p w14:paraId="51B76FAA" w14:textId="77777777" w:rsidR="00D04465" w:rsidRDefault="00D04465" w:rsidP="00E14B09">
            <w:pPr>
              <w:pStyle w:val="stylesanta"/>
              <w:spacing w:before="0"/>
              <w:jc w:val="left"/>
              <w:rPr>
                <w:rFonts w:asciiTheme="minorHAnsi" w:hAnsiTheme="minorHAnsi"/>
              </w:rPr>
            </w:pPr>
          </w:p>
        </w:tc>
      </w:tr>
      <w:tr w:rsidR="00D04465" w14:paraId="23488361" w14:textId="77777777" w:rsidTr="00E14B09">
        <w:trPr>
          <w:trHeight w:hRule="exact" w:val="340"/>
        </w:trPr>
        <w:tc>
          <w:tcPr>
            <w:tcW w:w="6629" w:type="dxa"/>
            <w:vAlign w:val="center"/>
          </w:tcPr>
          <w:p w14:paraId="1004A5A0" w14:textId="77777777" w:rsidR="00D04465" w:rsidRDefault="003B5D7E" w:rsidP="00E14B09">
            <w:pPr>
              <w:pStyle w:val="stylesanta"/>
              <w:spacing w:before="0"/>
              <w:jc w:val="left"/>
              <w:rPr>
                <w:rFonts w:asciiTheme="minorHAnsi" w:hAnsiTheme="minorHAnsi"/>
              </w:rPr>
            </w:pPr>
            <w:r>
              <w:rPr>
                <w:rFonts w:asciiTheme="minorHAnsi" w:hAnsiTheme="minorHAnsi"/>
              </w:rPr>
              <w:t>Étude</w:t>
            </w:r>
            <w:r w:rsidR="00D04465">
              <w:rPr>
                <w:rFonts w:asciiTheme="minorHAnsi" w:hAnsiTheme="minorHAnsi"/>
              </w:rPr>
              <w:t xml:space="preserve"> d’impact </w:t>
            </w:r>
            <w:r w:rsidR="00E14B09">
              <w:rPr>
                <w:rFonts w:asciiTheme="minorHAnsi" w:hAnsiTheme="minorHAnsi"/>
              </w:rPr>
              <w:t>environnementale</w:t>
            </w:r>
          </w:p>
        </w:tc>
        <w:tc>
          <w:tcPr>
            <w:tcW w:w="1276" w:type="dxa"/>
            <w:vAlign w:val="center"/>
          </w:tcPr>
          <w:p w14:paraId="1D52B78E" w14:textId="77777777" w:rsidR="00D04465" w:rsidRDefault="00D04465" w:rsidP="00E14B09">
            <w:pPr>
              <w:pStyle w:val="stylesanta"/>
              <w:spacing w:before="0"/>
              <w:jc w:val="left"/>
              <w:rPr>
                <w:rFonts w:asciiTheme="minorHAnsi" w:hAnsiTheme="minorHAnsi"/>
              </w:rPr>
            </w:pPr>
          </w:p>
        </w:tc>
        <w:tc>
          <w:tcPr>
            <w:tcW w:w="1307" w:type="dxa"/>
            <w:vAlign w:val="center"/>
          </w:tcPr>
          <w:p w14:paraId="0958808E" w14:textId="77777777" w:rsidR="00D04465" w:rsidRDefault="00D04465" w:rsidP="00E14B09">
            <w:pPr>
              <w:pStyle w:val="stylesanta"/>
              <w:spacing w:before="0"/>
              <w:jc w:val="left"/>
              <w:rPr>
                <w:rFonts w:asciiTheme="minorHAnsi" w:hAnsiTheme="minorHAnsi"/>
              </w:rPr>
            </w:pPr>
          </w:p>
        </w:tc>
      </w:tr>
      <w:tr w:rsidR="00D04465" w14:paraId="61C198CB" w14:textId="77777777" w:rsidTr="00E14B09">
        <w:trPr>
          <w:trHeight w:hRule="exact" w:val="340"/>
        </w:trPr>
        <w:tc>
          <w:tcPr>
            <w:tcW w:w="6629" w:type="dxa"/>
            <w:vAlign w:val="center"/>
          </w:tcPr>
          <w:p w14:paraId="2FE4F821" w14:textId="77777777" w:rsidR="00D04465" w:rsidRDefault="003B5D7E" w:rsidP="00E14B09">
            <w:pPr>
              <w:pStyle w:val="stylesanta"/>
              <w:spacing w:before="0"/>
              <w:jc w:val="left"/>
              <w:rPr>
                <w:rFonts w:asciiTheme="minorHAnsi" w:hAnsiTheme="minorHAnsi"/>
              </w:rPr>
            </w:pPr>
            <w:r>
              <w:rPr>
                <w:rFonts w:asciiTheme="minorHAnsi" w:hAnsiTheme="minorHAnsi"/>
              </w:rPr>
              <w:t>Analyse sommaire du site et des risques</w:t>
            </w:r>
          </w:p>
        </w:tc>
        <w:tc>
          <w:tcPr>
            <w:tcW w:w="1276" w:type="dxa"/>
            <w:vAlign w:val="center"/>
          </w:tcPr>
          <w:p w14:paraId="7E0FE64C" w14:textId="77777777" w:rsidR="00D04465" w:rsidRDefault="00D04465" w:rsidP="00E14B09">
            <w:pPr>
              <w:pStyle w:val="stylesanta"/>
              <w:spacing w:before="0"/>
              <w:jc w:val="left"/>
              <w:rPr>
                <w:rFonts w:asciiTheme="minorHAnsi" w:hAnsiTheme="minorHAnsi"/>
              </w:rPr>
            </w:pPr>
          </w:p>
        </w:tc>
        <w:tc>
          <w:tcPr>
            <w:tcW w:w="1307" w:type="dxa"/>
            <w:vAlign w:val="center"/>
          </w:tcPr>
          <w:p w14:paraId="4302E96B" w14:textId="77777777" w:rsidR="00D04465" w:rsidRDefault="00D04465" w:rsidP="00E14B09">
            <w:pPr>
              <w:pStyle w:val="stylesanta"/>
              <w:spacing w:before="0"/>
              <w:jc w:val="left"/>
              <w:rPr>
                <w:rFonts w:asciiTheme="minorHAnsi" w:hAnsiTheme="minorHAnsi"/>
              </w:rPr>
            </w:pPr>
          </w:p>
        </w:tc>
      </w:tr>
      <w:tr w:rsidR="00D04465" w14:paraId="15EE246B" w14:textId="77777777" w:rsidTr="00E14B09">
        <w:trPr>
          <w:trHeight w:hRule="exact" w:val="340"/>
        </w:trPr>
        <w:tc>
          <w:tcPr>
            <w:tcW w:w="6629" w:type="dxa"/>
            <w:vAlign w:val="center"/>
          </w:tcPr>
          <w:p w14:paraId="5B0F854D" w14:textId="77777777" w:rsidR="00D04465" w:rsidRDefault="003B5D7E" w:rsidP="00E14B09">
            <w:pPr>
              <w:pStyle w:val="stylesanta"/>
              <w:spacing w:before="0"/>
              <w:jc w:val="left"/>
              <w:rPr>
                <w:rFonts w:asciiTheme="minorHAnsi" w:hAnsiTheme="minorHAnsi"/>
              </w:rPr>
            </w:pPr>
            <w:r>
              <w:rPr>
                <w:rFonts w:asciiTheme="minorHAnsi" w:hAnsiTheme="minorHAnsi"/>
              </w:rPr>
              <w:t>Autres études ou documents spécifiques :</w:t>
            </w:r>
          </w:p>
        </w:tc>
        <w:tc>
          <w:tcPr>
            <w:tcW w:w="1276" w:type="dxa"/>
            <w:vAlign w:val="center"/>
          </w:tcPr>
          <w:p w14:paraId="7D79C7D7" w14:textId="77777777" w:rsidR="00D04465" w:rsidRDefault="00D04465" w:rsidP="00E14B09">
            <w:pPr>
              <w:pStyle w:val="stylesanta"/>
              <w:spacing w:before="0"/>
              <w:jc w:val="left"/>
              <w:rPr>
                <w:rFonts w:asciiTheme="minorHAnsi" w:hAnsiTheme="minorHAnsi"/>
              </w:rPr>
            </w:pPr>
          </w:p>
        </w:tc>
        <w:tc>
          <w:tcPr>
            <w:tcW w:w="1307" w:type="dxa"/>
            <w:vAlign w:val="center"/>
          </w:tcPr>
          <w:p w14:paraId="43F48063" w14:textId="77777777" w:rsidR="00D04465" w:rsidRDefault="00D04465" w:rsidP="00E14B09">
            <w:pPr>
              <w:pStyle w:val="stylesanta"/>
              <w:spacing w:before="0"/>
              <w:jc w:val="left"/>
              <w:rPr>
                <w:rFonts w:asciiTheme="minorHAnsi" w:hAnsiTheme="minorHAnsi"/>
              </w:rPr>
            </w:pPr>
          </w:p>
        </w:tc>
      </w:tr>
    </w:tbl>
    <w:p w14:paraId="6BF7D72A" w14:textId="77777777" w:rsidR="00D04465" w:rsidRDefault="00D04465" w:rsidP="00CD4A5B">
      <w:pPr>
        <w:pStyle w:val="stylesanta"/>
        <w:rPr>
          <w:rFonts w:asciiTheme="minorHAnsi" w:hAnsiTheme="minorHAnsi"/>
        </w:rPr>
      </w:pPr>
    </w:p>
    <w:p w14:paraId="1E064C3D" w14:textId="77777777" w:rsidR="00CD4A5B" w:rsidRPr="002275DE" w:rsidRDefault="008E3589" w:rsidP="0004720D">
      <w:pPr>
        <w:pStyle w:val="Titre1"/>
        <w:keepNext w:val="0"/>
        <w:shd w:val="clear" w:color="auto" w:fill="2B706E"/>
        <w:spacing w:before="0" w:after="200" w:line="276" w:lineRule="auto"/>
        <w:rPr>
          <w:rFonts w:ascii="Century Gothic" w:eastAsiaTheme="minorHAnsi" w:hAnsi="Century Gothic" w:cs="Times New Roman"/>
          <w:bCs w:val="0"/>
          <w:color w:val="FFFFFF" w:themeColor="background1"/>
          <w:kern w:val="0"/>
          <w:sz w:val="24"/>
          <w:szCs w:val="24"/>
          <w:lang w:eastAsia="en-US"/>
        </w:rPr>
      </w:pPr>
      <w:r w:rsidRPr="002275DE">
        <w:rPr>
          <w:rFonts w:ascii="Century Gothic" w:eastAsiaTheme="minorHAnsi" w:hAnsi="Century Gothic" w:cs="Times New Roman"/>
          <w:bCs w:val="0"/>
          <w:color w:val="FFFFFF" w:themeColor="background1"/>
          <w:kern w:val="0"/>
          <w:sz w:val="24"/>
          <w:szCs w:val="24"/>
          <w:lang w:eastAsia="en-US"/>
        </w:rPr>
        <w:t>2. Le site du projet</w:t>
      </w:r>
    </w:p>
    <w:p w14:paraId="72A77BE0" w14:textId="77777777" w:rsidR="00B866A0" w:rsidRPr="001C4DC1" w:rsidRDefault="00B866A0" w:rsidP="008E3589">
      <w:pPr>
        <w:pStyle w:val="stylesanta"/>
        <w:rPr>
          <w:rFonts w:asciiTheme="minorHAnsi" w:hAnsiTheme="minorHAnsi"/>
          <w:b/>
          <w:sz w:val="24"/>
          <w:szCs w:val="24"/>
        </w:rPr>
      </w:pPr>
      <w:r w:rsidRPr="001C4DC1">
        <w:rPr>
          <w:rFonts w:asciiTheme="minorHAnsi" w:hAnsiTheme="minorHAnsi"/>
          <w:b/>
          <w:sz w:val="24"/>
          <w:szCs w:val="24"/>
        </w:rPr>
        <w:t>2.1 Généralités</w:t>
      </w:r>
    </w:p>
    <w:p w14:paraId="1E4837AA" w14:textId="77777777" w:rsidR="008E3589" w:rsidRDefault="008E3589" w:rsidP="00901DE0">
      <w:pPr>
        <w:pStyle w:val="stylesanta"/>
        <w:spacing w:before="0"/>
        <w:rPr>
          <w:rFonts w:asciiTheme="minorHAnsi" w:hAnsiTheme="minorHAnsi"/>
        </w:rPr>
      </w:pPr>
      <w:r>
        <w:rPr>
          <w:rFonts w:asciiTheme="minorHAnsi" w:hAnsiTheme="minorHAnsi"/>
        </w:rPr>
        <w:t>Adresse du terrain :</w:t>
      </w:r>
    </w:p>
    <w:p w14:paraId="538C2ED4" w14:textId="77777777" w:rsidR="008E3589" w:rsidRDefault="008E3589" w:rsidP="00901DE0">
      <w:pPr>
        <w:pStyle w:val="stylesanta"/>
        <w:spacing w:before="0"/>
        <w:rPr>
          <w:rFonts w:asciiTheme="minorHAnsi" w:hAnsiTheme="minorHAnsi"/>
        </w:rPr>
      </w:pPr>
      <w:r>
        <w:rPr>
          <w:rFonts w:asciiTheme="minorHAnsi" w:hAnsiTheme="minorHAnsi"/>
        </w:rPr>
        <w:t>Numéro de cadastre du titre foncier :</w:t>
      </w:r>
    </w:p>
    <w:p w14:paraId="43ED4C17" w14:textId="77777777" w:rsidR="008E3589" w:rsidRDefault="00DC06ED" w:rsidP="00901DE0">
      <w:pPr>
        <w:pStyle w:val="stylesanta"/>
        <w:spacing w:before="0"/>
        <w:rPr>
          <w:rFonts w:asciiTheme="minorHAnsi" w:hAnsiTheme="minorHAnsi"/>
        </w:rPr>
      </w:pPr>
      <w:r>
        <w:rPr>
          <w:rFonts w:asciiTheme="minorHAnsi" w:hAnsiTheme="minorHAnsi"/>
        </w:rPr>
        <w:t>Surface</w:t>
      </w:r>
      <w:r w:rsidR="008E3589">
        <w:rPr>
          <w:rFonts w:asciiTheme="minorHAnsi" w:hAnsiTheme="minorHAnsi"/>
        </w:rPr>
        <w:t xml:space="preserve"> autorisée à construire au sol :</w:t>
      </w:r>
    </w:p>
    <w:p w14:paraId="018CD65E" w14:textId="77777777" w:rsidR="008E3589" w:rsidRDefault="008E3589" w:rsidP="00901DE0">
      <w:pPr>
        <w:pStyle w:val="stylesanta"/>
        <w:spacing w:before="0"/>
        <w:rPr>
          <w:rFonts w:asciiTheme="minorHAnsi" w:hAnsiTheme="minorHAnsi"/>
        </w:rPr>
      </w:pPr>
      <w:r>
        <w:rPr>
          <w:rFonts w:asciiTheme="minorHAnsi" w:hAnsiTheme="minorHAnsi"/>
        </w:rPr>
        <w:t>Surface totale autorisée à construire :</w:t>
      </w:r>
    </w:p>
    <w:p w14:paraId="1308769E" w14:textId="77777777" w:rsidR="008E3589" w:rsidRDefault="00167267" w:rsidP="00901DE0">
      <w:pPr>
        <w:pStyle w:val="stylesanta"/>
        <w:spacing w:before="0"/>
        <w:rPr>
          <w:rFonts w:asciiTheme="minorHAnsi" w:hAnsiTheme="minorHAnsi"/>
        </w:rPr>
      </w:pPr>
      <w:r>
        <w:rPr>
          <w:rFonts w:asciiTheme="minorHAnsi" w:hAnsiTheme="minorHAnsi"/>
        </w:rPr>
        <w:t>Hauteur maximale</w:t>
      </w:r>
      <w:r w:rsidR="008E3589">
        <w:rPr>
          <w:rFonts w:asciiTheme="minorHAnsi" w:hAnsiTheme="minorHAnsi"/>
        </w:rPr>
        <w:t xml:space="preserve"> autorisé</w:t>
      </w:r>
      <w:r>
        <w:rPr>
          <w:rFonts w:asciiTheme="minorHAnsi" w:hAnsiTheme="minorHAnsi"/>
        </w:rPr>
        <w:t>e</w:t>
      </w:r>
      <w:r w:rsidR="008E3589">
        <w:rPr>
          <w:rFonts w:asciiTheme="minorHAnsi" w:hAnsiTheme="minorHAnsi"/>
        </w:rPr>
        <w:t> :</w:t>
      </w:r>
      <w:r>
        <w:rPr>
          <w:rFonts w:asciiTheme="minorHAnsi" w:hAnsiTheme="minorHAnsi"/>
        </w:rPr>
        <w:tab/>
      </w:r>
      <w:r>
        <w:rPr>
          <w:rFonts w:asciiTheme="minorHAnsi" w:hAnsiTheme="minorHAnsi"/>
        </w:rPr>
        <w:tab/>
        <w:t>m – Nombre d’étages autorisés estimés</w:t>
      </w:r>
    </w:p>
    <w:p w14:paraId="46BB5428" w14:textId="77777777" w:rsidR="008E3589" w:rsidRDefault="008E3589" w:rsidP="00901DE0">
      <w:pPr>
        <w:pStyle w:val="stylesanta"/>
        <w:spacing w:before="0"/>
        <w:rPr>
          <w:rFonts w:asciiTheme="minorHAnsi" w:hAnsiTheme="minorHAnsi"/>
        </w:rPr>
      </w:pPr>
      <w:r>
        <w:rPr>
          <w:rFonts w:asciiTheme="minorHAnsi" w:hAnsiTheme="minorHAnsi"/>
        </w:rPr>
        <w:t>Règlement concernant le stationnement :</w:t>
      </w:r>
    </w:p>
    <w:p w14:paraId="1B984FD3" w14:textId="77777777" w:rsidR="008E3589" w:rsidRDefault="008E3589" w:rsidP="00901DE0">
      <w:pPr>
        <w:pStyle w:val="stylesanta"/>
        <w:spacing w:before="0"/>
        <w:rPr>
          <w:rFonts w:asciiTheme="minorHAnsi" w:hAnsiTheme="minorHAnsi"/>
        </w:rPr>
      </w:pPr>
      <w:r>
        <w:rPr>
          <w:rFonts w:asciiTheme="minorHAnsi" w:hAnsiTheme="minorHAnsi"/>
        </w:rPr>
        <w:t>Règlement concernant les espaces verts :</w:t>
      </w:r>
    </w:p>
    <w:p w14:paraId="3D3AFFCF" w14:textId="77777777" w:rsidR="008E3589" w:rsidRDefault="008E3589" w:rsidP="00901DE0">
      <w:pPr>
        <w:pStyle w:val="stylesanta"/>
        <w:spacing w:before="0"/>
        <w:rPr>
          <w:rFonts w:asciiTheme="minorHAnsi" w:hAnsiTheme="minorHAnsi"/>
        </w:rPr>
      </w:pPr>
      <w:r>
        <w:rPr>
          <w:rFonts w:asciiTheme="minorHAnsi" w:hAnsiTheme="minorHAnsi"/>
        </w:rPr>
        <w:t>Points marquants relatifs à</w:t>
      </w:r>
      <w:r w:rsidR="00DC06ED">
        <w:rPr>
          <w:rFonts w:asciiTheme="minorHAnsi" w:hAnsiTheme="minorHAnsi"/>
        </w:rPr>
        <w:t xml:space="preserve"> la note de renseignement de l’Agence U</w:t>
      </w:r>
      <w:r>
        <w:rPr>
          <w:rFonts w:asciiTheme="minorHAnsi" w:hAnsiTheme="minorHAnsi"/>
        </w:rPr>
        <w:t>rbaine :</w:t>
      </w:r>
    </w:p>
    <w:p w14:paraId="1B747DD8" w14:textId="77777777" w:rsidR="008E3589" w:rsidRDefault="008E3589" w:rsidP="00901DE0">
      <w:pPr>
        <w:pStyle w:val="stylesanta"/>
        <w:spacing w:before="0"/>
        <w:rPr>
          <w:rFonts w:asciiTheme="minorHAnsi" w:hAnsiTheme="minorHAnsi"/>
        </w:rPr>
      </w:pPr>
      <w:r>
        <w:rPr>
          <w:rFonts w:asciiTheme="minorHAnsi" w:hAnsiTheme="minorHAnsi"/>
        </w:rPr>
        <w:t>Identification de la zone de sismicité :</w:t>
      </w:r>
    </w:p>
    <w:p w14:paraId="5F0C928C" w14:textId="77777777" w:rsidR="008E3589" w:rsidRDefault="008E3589" w:rsidP="00901DE0">
      <w:pPr>
        <w:pStyle w:val="stylesanta"/>
        <w:spacing w:before="0"/>
        <w:rPr>
          <w:rFonts w:asciiTheme="minorHAnsi" w:hAnsiTheme="minorHAnsi"/>
        </w:rPr>
      </w:pPr>
      <w:r>
        <w:rPr>
          <w:rFonts w:asciiTheme="minorHAnsi" w:hAnsiTheme="minorHAnsi"/>
        </w:rPr>
        <w:t>Identification de la zone climatique relative à la RTCM :</w:t>
      </w:r>
    </w:p>
    <w:p w14:paraId="005EDEDA" w14:textId="77777777" w:rsidR="00B866A0" w:rsidRPr="001C4DC1" w:rsidRDefault="00B866A0" w:rsidP="0014752D">
      <w:pPr>
        <w:pStyle w:val="stylesanta"/>
        <w:spacing w:before="0"/>
        <w:rPr>
          <w:rFonts w:asciiTheme="minorHAnsi" w:hAnsiTheme="minorHAnsi"/>
          <w:b/>
          <w:sz w:val="24"/>
          <w:szCs w:val="24"/>
        </w:rPr>
      </w:pPr>
      <w:r w:rsidRPr="001C4DC1">
        <w:rPr>
          <w:rFonts w:asciiTheme="minorHAnsi" w:hAnsiTheme="minorHAnsi"/>
          <w:b/>
          <w:sz w:val="24"/>
          <w:szCs w:val="24"/>
        </w:rPr>
        <w:lastRenderedPageBreak/>
        <w:t>2.2 L’environnement</w:t>
      </w:r>
    </w:p>
    <w:p w14:paraId="52980A71" w14:textId="77777777" w:rsidR="00B866A0" w:rsidRDefault="00B866A0" w:rsidP="008E3589">
      <w:pPr>
        <w:pStyle w:val="stylesanta"/>
        <w:rPr>
          <w:rFonts w:asciiTheme="minorHAnsi" w:hAnsiTheme="minorHAnsi"/>
        </w:rPr>
      </w:pPr>
      <w:r>
        <w:rPr>
          <w:rFonts w:asciiTheme="minorHAnsi" w:hAnsiTheme="minorHAnsi"/>
        </w:rPr>
        <w:t>Décrire :</w:t>
      </w:r>
    </w:p>
    <w:p w14:paraId="2DD56233" w14:textId="77777777" w:rsidR="00B866A0" w:rsidRDefault="00B866A0" w:rsidP="00901DE0">
      <w:pPr>
        <w:pStyle w:val="stylesanta"/>
        <w:numPr>
          <w:ilvl w:val="0"/>
          <w:numId w:val="5"/>
        </w:numPr>
        <w:spacing w:before="0"/>
        <w:rPr>
          <w:rFonts w:asciiTheme="minorHAnsi" w:hAnsiTheme="minorHAnsi"/>
        </w:rPr>
      </w:pPr>
      <w:r>
        <w:rPr>
          <w:rFonts w:asciiTheme="minorHAnsi" w:hAnsiTheme="minorHAnsi"/>
        </w:rPr>
        <w:t>Le réseau de transport à proximité (ou non)</w:t>
      </w:r>
    </w:p>
    <w:p w14:paraId="6E251BE3" w14:textId="77777777" w:rsidR="00B866A0" w:rsidRDefault="00B866A0" w:rsidP="00901DE0">
      <w:pPr>
        <w:pStyle w:val="stylesanta"/>
        <w:numPr>
          <w:ilvl w:val="0"/>
          <w:numId w:val="5"/>
        </w:numPr>
        <w:spacing w:before="0"/>
        <w:rPr>
          <w:rFonts w:asciiTheme="minorHAnsi" w:hAnsiTheme="minorHAnsi"/>
        </w:rPr>
      </w:pPr>
      <w:r>
        <w:rPr>
          <w:rFonts w:asciiTheme="minorHAnsi" w:hAnsiTheme="minorHAnsi"/>
        </w:rPr>
        <w:t xml:space="preserve">Le réseau routier environnant </w:t>
      </w:r>
    </w:p>
    <w:p w14:paraId="20ABB9BF" w14:textId="77777777" w:rsidR="00B866A0" w:rsidRDefault="00B866A0" w:rsidP="00901DE0">
      <w:pPr>
        <w:pStyle w:val="stylesanta"/>
        <w:numPr>
          <w:ilvl w:val="0"/>
          <w:numId w:val="5"/>
        </w:numPr>
        <w:spacing w:before="0"/>
        <w:rPr>
          <w:rFonts w:asciiTheme="minorHAnsi" w:hAnsiTheme="minorHAnsi"/>
        </w:rPr>
      </w:pPr>
      <w:r>
        <w:rPr>
          <w:rFonts w:asciiTheme="minorHAnsi" w:hAnsiTheme="minorHAnsi"/>
        </w:rPr>
        <w:t>La densité du bâti du quartier avec un focus sur les constructions en mitoyenneté (hauteur, gabarit, fonction, accès…)</w:t>
      </w:r>
    </w:p>
    <w:p w14:paraId="7701859D" w14:textId="77777777" w:rsidR="00B866A0" w:rsidRDefault="00B866A0" w:rsidP="00901DE0">
      <w:pPr>
        <w:pStyle w:val="stylesanta"/>
        <w:numPr>
          <w:ilvl w:val="0"/>
          <w:numId w:val="5"/>
        </w:numPr>
        <w:spacing w:before="0"/>
        <w:rPr>
          <w:rFonts w:asciiTheme="minorHAnsi" w:hAnsiTheme="minorHAnsi"/>
        </w:rPr>
      </w:pPr>
      <w:r>
        <w:rPr>
          <w:rFonts w:asciiTheme="minorHAnsi" w:hAnsiTheme="minorHAnsi"/>
        </w:rPr>
        <w:t>Les nuisances éventuelles (sonores, olfactives, visuelles</w:t>
      </w:r>
      <w:r w:rsidR="00901DE0">
        <w:rPr>
          <w:rFonts w:asciiTheme="minorHAnsi" w:hAnsiTheme="minorHAnsi"/>
        </w:rPr>
        <w:t>…)</w:t>
      </w:r>
    </w:p>
    <w:p w14:paraId="106FBED7" w14:textId="77777777" w:rsidR="00E82113" w:rsidRDefault="00E82113" w:rsidP="008E3589">
      <w:pPr>
        <w:pStyle w:val="stylesanta"/>
        <w:rPr>
          <w:rFonts w:asciiTheme="minorHAnsi" w:hAnsiTheme="minorHAnsi"/>
        </w:rPr>
      </w:pPr>
    </w:p>
    <w:p w14:paraId="29F8F9AD" w14:textId="77777777" w:rsidR="00E82113" w:rsidRPr="002275DE" w:rsidRDefault="00DC06ED" w:rsidP="0004720D">
      <w:pPr>
        <w:pStyle w:val="Titre1"/>
        <w:keepNext w:val="0"/>
        <w:shd w:val="clear" w:color="auto" w:fill="2B706E"/>
        <w:spacing w:before="0" w:after="0" w:line="276" w:lineRule="auto"/>
        <w:rPr>
          <w:rFonts w:ascii="Century Gothic" w:eastAsiaTheme="minorHAnsi" w:hAnsi="Century Gothic" w:cs="Times New Roman"/>
          <w:bCs w:val="0"/>
          <w:color w:val="FFFFFF" w:themeColor="background1"/>
          <w:kern w:val="0"/>
          <w:sz w:val="24"/>
          <w:szCs w:val="24"/>
          <w:lang w:eastAsia="en-US"/>
        </w:rPr>
      </w:pPr>
      <w:r>
        <w:rPr>
          <w:rFonts w:ascii="Century Gothic" w:eastAsiaTheme="minorHAnsi" w:hAnsi="Century Gothic" w:cs="Times New Roman"/>
          <w:bCs w:val="0"/>
          <w:color w:val="FFFFFF" w:themeColor="background1"/>
          <w:kern w:val="0"/>
          <w:sz w:val="24"/>
          <w:szCs w:val="24"/>
          <w:lang w:eastAsia="en-US"/>
        </w:rPr>
        <w:t>3. Les accès au bâ</w:t>
      </w:r>
      <w:r w:rsidR="00425E51" w:rsidRPr="002275DE">
        <w:rPr>
          <w:rFonts w:ascii="Century Gothic" w:eastAsiaTheme="minorHAnsi" w:hAnsi="Century Gothic" w:cs="Times New Roman"/>
          <w:bCs w:val="0"/>
          <w:color w:val="FFFFFF" w:themeColor="background1"/>
          <w:kern w:val="0"/>
          <w:sz w:val="24"/>
          <w:szCs w:val="24"/>
          <w:lang w:eastAsia="en-US"/>
        </w:rPr>
        <w:t>timent</w:t>
      </w:r>
    </w:p>
    <w:p w14:paraId="4F8F24D5" w14:textId="77777777" w:rsidR="008E3589" w:rsidRPr="00CD4A5B" w:rsidRDefault="008E3589" w:rsidP="00AE623D">
      <w:pPr>
        <w:pStyle w:val="stylesanta"/>
        <w:spacing w:before="0"/>
        <w:rPr>
          <w:rFonts w:asciiTheme="minorHAnsi" w:hAnsiTheme="minorHAnsi"/>
        </w:rPr>
      </w:pPr>
    </w:p>
    <w:p w14:paraId="4184E80E" w14:textId="77777777" w:rsidR="00425E51" w:rsidRDefault="00425E51" w:rsidP="00AE623D">
      <w:pPr>
        <w:spacing w:after="0"/>
      </w:pPr>
      <w:r>
        <w:t>Description des différents accès</w:t>
      </w:r>
      <w:r w:rsidR="00901DE0">
        <w:t xml:space="preserve"> nécessaires au projet et recommandations</w:t>
      </w:r>
      <w:r>
        <w:t> :</w:t>
      </w:r>
    </w:p>
    <w:p w14:paraId="22C73169" w14:textId="77777777" w:rsidR="00425E51" w:rsidRDefault="00901DE0" w:rsidP="00901DE0">
      <w:pPr>
        <w:pStyle w:val="Paragraphedeliste"/>
        <w:numPr>
          <w:ilvl w:val="0"/>
          <w:numId w:val="6"/>
        </w:numPr>
        <w:spacing w:after="0"/>
      </w:pPr>
      <w:r>
        <w:t>Leur emplacement</w:t>
      </w:r>
    </w:p>
    <w:p w14:paraId="4EBF5831" w14:textId="77777777" w:rsidR="00CD4A5B" w:rsidRDefault="00901DE0" w:rsidP="00901DE0">
      <w:pPr>
        <w:pStyle w:val="Paragraphedeliste"/>
        <w:numPr>
          <w:ilvl w:val="0"/>
          <w:numId w:val="6"/>
        </w:numPr>
        <w:spacing w:after="0"/>
      </w:pPr>
      <w:r>
        <w:t xml:space="preserve">Leur </w:t>
      </w:r>
      <w:r w:rsidR="00425E51">
        <w:t>fonction (entretien, personnel, public</w:t>
      </w:r>
      <w:r w:rsidR="00167267">
        <w:t>, logistique, pompier</w:t>
      </w:r>
      <w:r w:rsidR="00425E51">
        <w:t>…)</w:t>
      </w:r>
    </w:p>
    <w:p w14:paraId="1DA741D8" w14:textId="77777777" w:rsidR="00425E51" w:rsidRDefault="00901DE0" w:rsidP="00901DE0">
      <w:pPr>
        <w:pStyle w:val="Paragraphedeliste"/>
        <w:numPr>
          <w:ilvl w:val="0"/>
          <w:numId w:val="6"/>
        </w:numPr>
        <w:spacing w:after="0"/>
      </w:pPr>
      <w:r>
        <w:t xml:space="preserve">Leur </w:t>
      </w:r>
      <w:r w:rsidR="00425E51">
        <w:t>hiérarchisation (principal</w:t>
      </w:r>
      <w:r w:rsidR="00167267">
        <w:t>,</w:t>
      </w:r>
      <w:r w:rsidR="00425E51">
        <w:t xml:space="preserve"> secondaire, secours…)</w:t>
      </w:r>
    </w:p>
    <w:p w14:paraId="3495C07B" w14:textId="77777777" w:rsidR="00425E51" w:rsidRDefault="00425E51" w:rsidP="00901DE0">
      <w:pPr>
        <w:pStyle w:val="Paragraphedeliste"/>
        <w:numPr>
          <w:ilvl w:val="0"/>
          <w:numId w:val="6"/>
        </w:numPr>
        <w:spacing w:after="0"/>
      </w:pPr>
      <w:r>
        <w:t>…</w:t>
      </w:r>
    </w:p>
    <w:p w14:paraId="7005ED52" w14:textId="77777777" w:rsidR="00425E51" w:rsidRDefault="00425E51"/>
    <w:p w14:paraId="2E6E5D4C" w14:textId="77777777" w:rsidR="00901DE0" w:rsidRPr="002275DE" w:rsidRDefault="00901DE0" w:rsidP="0004720D">
      <w:pPr>
        <w:pStyle w:val="Titre1"/>
        <w:keepNext w:val="0"/>
        <w:shd w:val="clear" w:color="auto" w:fill="2B706E"/>
        <w:spacing w:before="0" w:after="0" w:line="276" w:lineRule="auto"/>
        <w:rPr>
          <w:rFonts w:ascii="Century Gothic" w:eastAsiaTheme="minorHAnsi" w:hAnsi="Century Gothic" w:cs="Times New Roman"/>
          <w:bCs w:val="0"/>
          <w:color w:val="FFFFFF" w:themeColor="background1"/>
          <w:kern w:val="0"/>
          <w:sz w:val="24"/>
          <w:szCs w:val="24"/>
          <w:lang w:eastAsia="en-US"/>
        </w:rPr>
      </w:pPr>
      <w:r w:rsidRPr="002275DE">
        <w:rPr>
          <w:rFonts w:ascii="Century Gothic" w:eastAsiaTheme="minorHAnsi" w:hAnsi="Century Gothic" w:cs="Times New Roman"/>
          <w:bCs w:val="0"/>
          <w:color w:val="FFFFFF" w:themeColor="background1"/>
          <w:kern w:val="0"/>
          <w:sz w:val="24"/>
          <w:szCs w:val="24"/>
          <w:lang w:eastAsia="en-US"/>
        </w:rPr>
        <w:t>4</w:t>
      </w:r>
      <w:r w:rsidRPr="0004720D">
        <w:rPr>
          <w:rFonts w:ascii="Century Gothic" w:eastAsiaTheme="minorHAnsi" w:hAnsi="Century Gothic" w:cs="Times New Roman"/>
          <w:bCs w:val="0"/>
          <w:color w:val="FFFFFF" w:themeColor="background1"/>
          <w:kern w:val="0"/>
          <w:sz w:val="24"/>
          <w:szCs w:val="24"/>
          <w:shd w:val="clear" w:color="auto" w:fill="2B706E"/>
          <w:lang w:eastAsia="en-US"/>
        </w:rPr>
        <w:t>. Composition général</w:t>
      </w:r>
      <w:r w:rsidR="00706CEE" w:rsidRPr="0004720D">
        <w:rPr>
          <w:rFonts w:ascii="Century Gothic" w:eastAsiaTheme="minorHAnsi" w:hAnsi="Century Gothic" w:cs="Times New Roman"/>
          <w:bCs w:val="0"/>
          <w:color w:val="FFFFFF" w:themeColor="background1"/>
          <w:kern w:val="0"/>
          <w:sz w:val="24"/>
          <w:szCs w:val="24"/>
          <w:shd w:val="clear" w:color="auto" w:fill="2B706E"/>
          <w:lang w:eastAsia="en-US"/>
        </w:rPr>
        <w:t>e</w:t>
      </w:r>
      <w:r w:rsidRPr="0004720D">
        <w:rPr>
          <w:rFonts w:ascii="Century Gothic" w:eastAsiaTheme="minorHAnsi" w:hAnsi="Century Gothic" w:cs="Times New Roman"/>
          <w:bCs w:val="0"/>
          <w:color w:val="FFFFFF" w:themeColor="background1"/>
          <w:kern w:val="0"/>
          <w:sz w:val="24"/>
          <w:szCs w:val="24"/>
          <w:shd w:val="clear" w:color="auto" w:fill="2B706E"/>
          <w:lang w:eastAsia="en-US"/>
        </w:rPr>
        <w:t xml:space="preserve"> du programme</w:t>
      </w:r>
    </w:p>
    <w:p w14:paraId="5AFE05D9" w14:textId="77777777" w:rsidR="00267777" w:rsidRDefault="00267777" w:rsidP="0014752D">
      <w:pPr>
        <w:spacing w:after="0"/>
        <w:jc w:val="both"/>
      </w:pPr>
    </w:p>
    <w:p w14:paraId="5E333C7B" w14:textId="0F472E55" w:rsidR="00267777" w:rsidRDefault="00267777" w:rsidP="00267777">
      <w:pPr>
        <w:jc w:val="both"/>
      </w:pPr>
      <w:r>
        <w:t xml:space="preserve">Sur la base des échanges avec les groupes utilisateurs (voir guide </w:t>
      </w:r>
      <w:r w:rsidR="00167267">
        <w:t xml:space="preserve">général </w:t>
      </w:r>
      <w:r>
        <w:t xml:space="preserve">pages </w:t>
      </w:r>
      <w:r w:rsidR="009C7029">
        <w:t>48 à 58</w:t>
      </w:r>
      <w:r>
        <w:t>), l</w:t>
      </w:r>
      <w:r w:rsidR="00901DE0">
        <w:t xml:space="preserve">ister ici tous les départements, zones, services… </w:t>
      </w:r>
      <w:r w:rsidR="00DC1B27">
        <w:t>avec une courte description de leur fonction et de</w:t>
      </w:r>
      <w:r>
        <w:t>s liaisons nécessaires entre eux. Retranscrire les liaisons sous forme d’un schéma fonctionnel général.</w:t>
      </w:r>
    </w:p>
    <w:p w14:paraId="6EA4350A" w14:textId="77777777" w:rsidR="00267777" w:rsidRDefault="00267777" w:rsidP="00267777">
      <w:pPr>
        <w:jc w:val="both"/>
      </w:pPr>
      <w:r>
        <w:t>Exemple de schéma pour un hôpital :</w:t>
      </w:r>
    </w:p>
    <w:p w14:paraId="2C93B23A" w14:textId="77777777" w:rsidR="00267777" w:rsidRDefault="00267777">
      <w:r>
        <w:rPr>
          <w:noProof/>
          <w:lang w:eastAsia="fr-FR"/>
        </w:rPr>
        <w:lastRenderedPageBreak/>
        <w:drawing>
          <wp:inline distT="0" distB="0" distL="0" distR="0" wp14:anchorId="2941ECBD" wp14:editId="6123E666">
            <wp:extent cx="5510013" cy="373806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r="8202"/>
                    <a:stretch/>
                  </pic:blipFill>
                  <pic:spPr bwMode="auto">
                    <a:xfrm>
                      <a:off x="0" y="0"/>
                      <a:ext cx="5517300" cy="3743011"/>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9291CA2" w14:textId="77777777" w:rsidR="00706CEE" w:rsidRDefault="00706CEE">
      <w:r>
        <w:t>Dans le cas de programme</w:t>
      </w:r>
      <w:r w:rsidR="00167267">
        <w:t>s</w:t>
      </w:r>
      <w:r>
        <w:t xml:space="preserve"> complexe</w:t>
      </w:r>
      <w:r w:rsidR="00167267">
        <w:t>s</w:t>
      </w:r>
      <w:r>
        <w:t>, il est recommandé d’établir une matrice des liaisons. Exemple :</w:t>
      </w:r>
    </w:p>
    <w:p w14:paraId="793C4A37" w14:textId="77777777" w:rsidR="00706CEE" w:rsidRDefault="00706CEE">
      <w:r>
        <w:rPr>
          <w:noProof/>
          <w:lang w:eastAsia="fr-FR"/>
        </w:rPr>
        <w:drawing>
          <wp:inline distT="0" distB="0" distL="0" distR="0" wp14:anchorId="394ACBCB" wp14:editId="05790470">
            <wp:extent cx="5760720" cy="389059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890596"/>
                    </a:xfrm>
                    <a:prstGeom prst="rect">
                      <a:avLst/>
                    </a:prstGeom>
                    <a:noFill/>
                    <a:ln>
                      <a:noFill/>
                    </a:ln>
                  </pic:spPr>
                </pic:pic>
              </a:graphicData>
            </a:graphic>
          </wp:inline>
        </w:drawing>
      </w:r>
    </w:p>
    <w:p w14:paraId="18F8183E" w14:textId="77777777" w:rsidR="00706CEE" w:rsidRDefault="00706CEE" w:rsidP="0014752D">
      <w:pPr>
        <w:jc w:val="both"/>
      </w:pPr>
      <w:r>
        <w:t xml:space="preserve">Enfin, il est recommandé de renseigner la matrice des surfaces </w:t>
      </w:r>
      <w:r w:rsidR="00AE623D">
        <w:t xml:space="preserve">pour obtenir le programme des surfaces par services </w:t>
      </w:r>
      <w:r>
        <w:t xml:space="preserve">(voir modèle </w:t>
      </w:r>
      <w:r w:rsidR="00DC06ED" w:rsidRPr="0004720D">
        <w:rPr>
          <w:color w:val="246E6A"/>
        </w:rPr>
        <w:t>M09</w:t>
      </w:r>
      <w:r w:rsidRPr="0004720D">
        <w:rPr>
          <w:color w:val="246E6A"/>
        </w:rPr>
        <w:t>. Matrice des surfaces</w:t>
      </w:r>
      <w:r>
        <w:t>).</w:t>
      </w:r>
    </w:p>
    <w:p w14:paraId="00C6CA89" w14:textId="77777777" w:rsidR="00706CEE" w:rsidRDefault="00AE623D">
      <w:r>
        <w:lastRenderedPageBreak/>
        <w:t>Surfaces par service du projet :</w:t>
      </w:r>
    </w:p>
    <w:p w14:paraId="65548C3C" w14:textId="1481992F" w:rsidR="00DC1B27" w:rsidRDefault="009C7029">
      <w:r w:rsidRPr="00D05C95">
        <w:rPr>
          <w:noProof/>
        </w:rPr>
        <w:drawing>
          <wp:inline distT="0" distB="0" distL="0" distR="0" wp14:anchorId="4ADE5EA4" wp14:editId="0BABD807">
            <wp:extent cx="5760720" cy="65030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6503035"/>
                    </a:xfrm>
                    <a:prstGeom prst="rect">
                      <a:avLst/>
                    </a:prstGeom>
                    <a:noFill/>
                    <a:ln>
                      <a:noFill/>
                    </a:ln>
                  </pic:spPr>
                </pic:pic>
              </a:graphicData>
            </a:graphic>
          </wp:inline>
        </w:drawing>
      </w:r>
    </w:p>
    <w:p w14:paraId="7794C8EA" w14:textId="77777777" w:rsidR="00DC1B27" w:rsidRDefault="00DC06ED" w:rsidP="00706CEE">
      <w:pPr>
        <w:jc w:val="both"/>
      </w:pPr>
      <w:r>
        <w:t>À</w:t>
      </w:r>
      <w:r w:rsidR="00DC1B27">
        <w:t xml:space="preserve"> ce stade</w:t>
      </w:r>
      <w:r w:rsidR="00267777">
        <w:t>, une fois toutes les rubriques précédentes renseignées, on peut estimer que le préprogramme a été réalisé.</w:t>
      </w:r>
    </w:p>
    <w:p w14:paraId="21ECACA0" w14:textId="77777777" w:rsidR="00702479" w:rsidRDefault="00702479" w:rsidP="002275DE">
      <w:pPr>
        <w:spacing w:after="0"/>
        <w:rPr>
          <w:rFonts w:cs="Times New Roman"/>
          <w:b/>
          <w:noProof/>
          <w:color w:val="000000"/>
          <w:sz w:val="28"/>
          <w:szCs w:val="24"/>
          <w:lang w:eastAsia="fr-FR"/>
        </w:rPr>
      </w:pPr>
    </w:p>
    <w:p w14:paraId="0FA73418" w14:textId="77777777" w:rsidR="00706CEE" w:rsidRPr="002275DE" w:rsidRDefault="00706CEE" w:rsidP="0004720D">
      <w:pPr>
        <w:pStyle w:val="Titre1"/>
        <w:keepNext w:val="0"/>
        <w:shd w:val="clear" w:color="auto" w:fill="2B706E"/>
        <w:spacing w:before="0" w:after="0" w:line="276" w:lineRule="auto"/>
        <w:rPr>
          <w:rFonts w:ascii="Century Gothic" w:eastAsiaTheme="minorHAnsi" w:hAnsi="Century Gothic" w:cs="Times New Roman"/>
          <w:bCs w:val="0"/>
          <w:color w:val="FFFFFF" w:themeColor="background1"/>
          <w:kern w:val="0"/>
          <w:sz w:val="24"/>
          <w:szCs w:val="24"/>
          <w:lang w:eastAsia="en-US"/>
        </w:rPr>
      </w:pPr>
      <w:r w:rsidRPr="002275DE">
        <w:rPr>
          <w:rFonts w:ascii="Century Gothic" w:eastAsiaTheme="minorHAnsi" w:hAnsi="Century Gothic" w:cs="Times New Roman"/>
          <w:bCs w:val="0"/>
          <w:color w:val="FFFFFF" w:themeColor="background1"/>
          <w:kern w:val="0"/>
          <w:sz w:val="24"/>
          <w:szCs w:val="24"/>
          <w:lang w:eastAsia="en-US"/>
        </w:rPr>
        <w:t>5. Description détaillée du programme</w:t>
      </w:r>
    </w:p>
    <w:p w14:paraId="1C863884" w14:textId="77777777" w:rsidR="00702479" w:rsidRDefault="00702479" w:rsidP="00AE623D">
      <w:pPr>
        <w:spacing w:after="0"/>
        <w:jc w:val="both"/>
      </w:pPr>
    </w:p>
    <w:p w14:paraId="6432D17B" w14:textId="77777777" w:rsidR="00706CEE" w:rsidRDefault="00706CEE" w:rsidP="00706CEE">
      <w:pPr>
        <w:jc w:val="both"/>
      </w:pPr>
      <w:r>
        <w:t>Il s’agit de détailler ici, service après service, le type de local, sa quantité, sa surface et ses spécificités éventuelles :</w:t>
      </w:r>
    </w:p>
    <w:p w14:paraId="0C9B3800" w14:textId="77777777" w:rsidR="00706CEE" w:rsidRDefault="001C4DC1" w:rsidP="00706CEE">
      <w:pPr>
        <w:jc w:val="both"/>
      </w:pPr>
      <w:r>
        <w:t>Exemple pour un service d’</w:t>
      </w:r>
      <w:r w:rsidR="00706CEE">
        <w:t>archives</w:t>
      </w:r>
      <w:r w:rsidR="00702479">
        <w:t> :</w:t>
      </w:r>
    </w:p>
    <w:tbl>
      <w:tblPr>
        <w:tblStyle w:val="Grilledutableau"/>
        <w:tblW w:w="0" w:type="auto"/>
        <w:jc w:val="center"/>
        <w:tblLook w:val="04A0" w:firstRow="1" w:lastRow="0" w:firstColumn="1" w:lastColumn="0" w:noHBand="0" w:noVBand="1"/>
      </w:tblPr>
      <w:tblGrid>
        <w:gridCol w:w="2802"/>
        <w:gridCol w:w="567"/>
        <w:gridCol w:w="1417"/>
        <w:gridCol w:w="1276"/>
        <w:gridCol w:w="3226"/>
      </w:tblGrid>
      <w:tr w:rsidR="00702479" w14:paraId="76C2E76D" w14:textId="77777777" w:rsidTr="0004720D">
        <w:trPr>
          <w:cantSplit/>
          <w:tblHeader/>
          <w:jc w:val="center"/>
        </w:trPr>
        <w:tc>
          <w:tcPr>
            <w:tcW w:w="2802" w:type="dxa"/>
            <w:shd w:val="clear" w:color="auto" w:fill="2B706E"/>
            <w:vAlign w:val="center"/>
          </w:tcPr>
          <w:p w14:paraId="39C00316" w14:textId="77777777" w:rsidR="00702479" w:rsidRPr="00702479" w:rsidRDefault="00702479" w:rsidP="00702479">
            <w:pPr>
              <w:rPr>
                <w:b/>
                <w:color w:val="FFFFFF" w:themeColor="background1"/>
              </w:rPr>
            </w:pPr>
            <w:r w:rsidRPr="00702479">
              <w:rPr>
                <w:b/>
                <w:color w:val="FFFFFF" w:themeColor="background1"/>
              </w:rPr>
              <w:lastRenderedPageBreak/>
              <w:t>Local</w:t>
            </w:r>
          </w:p>
        </w:tc>
        <w:tc>
          <w:tcPr>
            <w:tcW w:w="567" w:type="dxa"/>
            <w:shd w:val="clear" w:color="auto" w:fill="2B706E"/>
            <w:vAlign w:val="center"/>
          </w:tcPr>
          <w:p w14:paraId="1643277B" w14:textId="77777777" w:rsidR="00702479" w:rsidRPr="00702479" w:rsidRDefault="00702479" w:rsidP="00702479">
            <w:pPr>
              <w:jc w:val="center"/>
              <w:rPr>
                <w:b/>
                <w:color w:val="FFFFFF" w:themeColor="background1"/>
              </w:rPr>
            </w:pPr>
            <w:r w:rsidRPr="00702479">
              <w:rPr>
                <w:b/>
                <w:color w:val="FFFFFF" w:themeColor="background1"/>
              </w:rPr>
              <w:t>Nb</w:t>
            </w:r>
          </w:p>
        </w:tc>
        <w:tc>
          <w:tcPr>
            <w:tcW w:w="1417" w:type="dxa"/>
            <w:shd w:val="clear" w:color="auto" w:fill="2B706E"/>
            <w:vAlign w:val="center"/>
          </w:tcPr>
          <w:p w14:paraId="294E4DE9" w14:textId="77777777" w:rsidR="00702479" w:rsidRPr="00702479" w:rsidRDefault="00702479" w:rsidP="00702479">
            <w:pPr>
              <w:jc w:val="center"/>
              <w:rPr>
                <w:b/>
                <w:color w:val="FFFFFF" w:themeColor="background1"/>
              </w:rPr>
            </w:pPr>
            <w:r w:rsidRPr="00702479">
              <w:rPr>
                <w:b/>
                <w:color w:val="FFFFFF" w:themeColor="background1"/>
              </w:rPr>
              <w:t>SU</w:t>
            </w:r>
            <w:r>
              <w:rPr>
                <w:b/>
                <w:color w:val="FFFFFF" w:themeColor="background1"/>
              </w:rPr>
              <w:t>*</w:t>
            </w:r>
            <w:r w:rsidRPr="00702479">
              <w:rPr>
                <w:b/>
                <w:color w:val="FFFFFF" w:themeColor="background1"/>
              </w:rPr>
              <w:t xml:space="preserve"> unitaire en m²</w:t>
            </w:r>
          </w:p>
        </w:tc>
        <w:tc>
          <w:tcPr>
            <w:tcW w:w="1276" w:type="dxa"/>
            <w:shd w:val="clear" w:color="auto" w:fill="2B706E"/>
            <w:vAlign w:val="center"/>
          </w:tcPr>
          <w:p w14:paraId="3C0FAE46" w14:textId="77777777" w:rsidR="00702479" w:rsidRPr="00702479" w:rsidRDefault="00702479" w:rsidP="00702479">
            <w:pPr>
              <w:jc w:val="center"/>
              <w:rPr>
                <w:b/>
                <w:color w:val="FFFFFF" w:themeColor="background1"/>
              </w:rPr>
            </w:pPr>
            <w:r w:rsidRPr="00702479">
              <w:rPr>
                <w:b/>
                <w:color w:val="FFFFFF" w:themeColor="background1"/>
              </w:rPr>
              <w:t>SU</w:t>
            </w:r>
            <w:r>
              <w:rPr>
                <w:b/>
                <w:color w:val="FFFFFF" w:themeColor="background1"/>
              </w:rPr>
              <w:t>*</w:t>
            </w:r>
            <w:r w:rsidRPr="00702479">
              <w:rPr>
                <w:b/>
                <w:color w:val="FFFFFF" w:themeColor="background1"/>
              </w:rPr>
              <w:t xml:space="preserve"> totale en m²</w:t>
            </w:r>
          </w:p>
        </w:tc>
        <w:tc>
          <w:tcPr>
            <w:tcW w:w="3226" w:type="dxa"/>
            <w:shd w:val="clear" w:color="auto" w:fill="2B706E"/>
            <w:vAlign w:val="center"/>
          </w:tcPr>
          <w:p w14:paraId="409D89F9" w14:textId="77777777" w:rsidR="00702479" w:rsidRPr="00702479" w:rsidRDefault="00702479" w:rsidP="00702479">
            <w:pPr>
              <w:rPr>
                <w:b/>
                <w:color w:val="FFFFFF" w:themeColor="background1"/>
              </w:rPr>
            </w:pPr>
            <w:r w:rsidRPr="00702479">
              <w:rPr>
                <w:b/>
                <w:color w:val="FFFFFF" w:themeColor="background1"/>
              </w:rPr>
              <w:t>Remarques</w:t>
            </w:r>
          </w:p>
        </w:tc>
      </w:tr>
      <w:tr w:rsidR="00702479" w14:paraId="14E42DD2" w14:textId="77777777" w:rsidTr="00AE623D">
        <w:trPr>
          <w:cantSplit/>
          <w:tblHeader/>
          <w:jc w:val="center"/>
        </w:trPr>
        <w:tc>
          <w:tcPr>
            <w:tcW w:w="2802" w:type="dxa"/>
            <w:vAlign w:val="center"/>
          </w:tcPr>
          <w:p w14:paraId="2E3535DD" w14:textId="77777777" w:rsidR="00702479" w:rsidRDefault="00702479" w:rsidP="00702479">
            <w:r>
              <w:t>Réception</w:t>
            </w:r>
          </w:p>
        </w:tc>
        <w:tc>
          <w:tcPr>
            <w:tcW w:w="567" w:type="dxa"/>
            <w:vAlign w:val="center"/>
          </w:tcPr>
          <w:p w14:paraId="4A601D1A" w14:textId="77777777" w:rsidR="00702479" w:rsidRDefault="00702479" w:rsidP="00702479">
            <w:pPr>
              <w:jc w:val="center"/>
            </w:pPr>
            <w:r>
              <w:t>1</w:t>
            </w:r>
          </w:p>
        </w:tc>
        <w:tc>
          <w:tcPr>
            <w:tcW w:w="1417" w:type="dxa"/>
            <w:vAlign w:val="center"/>
          </w:tcPr>
          <w:p w14:paraId="644942AA" w14:textId="77777777" w:rsidR="00702479" w:rsidRDefault="00702479" w:rsidP="00702479">
            <w:pPr>
              <w:jc w:val="center"/>
            </w:pPr>
            <w:r>
              <w:t>12</w:t>
            </w:r>
          </w:p>
        </w:tc>
        <w:tc>
          <w:tcPr>
            <w:tcW w:w="1276" w:type="dxa"/>
            <w:vAlign w:val="center"/>
          </w:tcPr>
          <w:p w14:paraId="698F53E3" w14:textId="77777777" w:rsidR="00702479" w:rsidRDefault="00702479" w:rsidP="00702479">
            <w:pPr>
              <w:jc w:val="center"/>
            </w:pPr>
            <w:r>
              <w:t>12</w:t>
            </w:r>
          </w:p>
        </w:tc>
        <w:tc>
          <w:tcPr>
            <w:tcW w:w="3226" w:type="dxa"/>
            <w:vAlign w:val="center"/>
          </w:tcPr>
          <w:p w14:paraId="3A922D64" w14:textId="77777777" w:rsidR="00702479" w:rsidRDefault="00702479" w:rsidP="00702479"/>
        </w:tc>
      </w:tr>
      <w:tr w:rsidR="00702479" w14:paraId="16DCE473" w14:textId="77777777" w:rsidTr="00AE623D">
        <w:trPr>
          <w:cantSplit/>
          <w:tblHeader/>
          <w:jc w:val="center"/>
        </w:trPr>
        <w:tc>
          <w:tcPr>
            <w:tcW w:w="2802" w:type="dxa"/>
            <w:vAlign w:val="center"/>
          </w:tcPr>
          <w:p w14:paraId="10BE98A0" w14:textId="77777777" w:rsidR="00702479" w:rsidRDefault="00702479" w:rsidP="00702479">
            <w:r>
              <w:t>Espace d’attente</w:t>
            </w:r>
          </w:p>
        </w:tc>
        <w:tc>
          <w:tcPr>
            <w:tcW w:w="567" w:type="dxa"/>
            <w:vAlign w:val="center"/>
          </w:tcPr>
          <w:p w14:paraId="7AF1E29A" w14:textId="77777777" w:rsidR="00702479" w:rsidRDefault="00702479" w:rsidP="00702479">
            <w:pPr>
              <w:jc w:val="center"/>
            </w:pPr>
            <w:r>
              <w:t>1</w:t>
            </w:r>
          </w:p>
        </w:tc>
        <w:tc>
          <w:tcPr>
            <w:tcW w:w="1417" w:type="dxa"/>
            <w:vAlign w:val="center"/>
          </w:tcPr>
          <w:p w14:paraId="2C8F1BCB" w14:textId="77777777" w:rsidR="00702479" w:rsidRDefault="00702479" w:rsidP="00702479">
            <w:pPr>
              <w:jc w:val="center"/>
            </w:pPr>
            <w:r>
              <w:t>Pm**</w:t>
            </w:r>
          </w:p>
        </w:tc>
        <w:tc>
          <w:tcPr>
            <w:tcW w:w="1276" w:type="dxa"/>
            <w:vAlign w:val="center"/>
          </w:tcPr>
          <w:p w14:paraId="0929F951" w14:textId="77777777" w:rsidR="00702479" w:rsidRDefault="00702479" w:rsidP="00702479">
            <w:pPr>
              <w:jc w:val="center"/>
            </w:pPr>
            <w:proofErr w:type="gramStart"/>
            <w:r>
              <w:t>pm</w:t>
            </w:r>
            <w:proofErr w:type="gramEnd"/>
          </w:p>
        </w:tc>
        <w:tc>
          <w:tcPr>
            <w:tcW w:w="3226" w:type="dxa"/>
            <w:vAlign w:val="center"/>
          </w:tcPr>
          <w:p w14:paraId="2A4E3F3E" w14:textId="77777777" w:rsidR="00702479" w:rsidRDefault="00702479" w:rsidP="00702479">
            <w:r>
              <w:t>À créer dans la circulation</w:t>
            </w:r>
          </w:p>
        </w:tc>
      </w:tr>
      <w:tr w:rsidR="00702479" w14:paraId="60EF8859" w14:textId="77777777" w:rsidTr="00AE623D">
        <w:trPr>
          <w:cantSplit/>
          <w:tblHeader/>
          <w:jc w:val="center"/>
        </w:trPr>
        <w:tc>
          <w:tcPr>
            <w:tcW w:w="2802" w:type="dxa"/>
            <w:vAlign w:val="center"/>
          </w:tcPr>
          <w:p w14:paraId="3334C8B9" w14:textId="77777777" w:rsidR="00702479" w:rsidRDefault="00702479" w:rsidP="00702479">
            <w:r>
              <w:t>Bureau responsable</w:t>
            </w:r>
          </w:p>
        </w:tc>
        <w:tc>
          <w:tcPr>
            <w:tcW w:w="567" w:type="dxa"/>
            <w:vAlign w:val="center"/>
          </w:tcPr>
          <w:p w14:paraId="0B053CD9" w14:textId="77777777" w:rsidR="00702479" w:rsidRDefault="00702479" w:rsidP="00702479">
            <w:pPr>
              <w:jc w:val="center"/>
            </w:pPr>
            <w:r>
              <w:t>1</w:t>
            </w:r>
          </w:p>
        </w:tc>
        <w:tc>
          <w:tcPr>
            <w:tcW w:w="1417" w:type="dxa"/>
            <w:vAlign w:val="center"/>
          </w:tcPr>
          <w:p w14:paraId="62FC09ED" w14:textId="77777777" w:rsidR="00702479" w:rsidRDefault="00702479" w:rsidP="00702479">
            <w:pPr>
              <w:jc w:val="center"/>
            </w:pPr>
            <w:r>
              <w:t>12</w:t>
            </w:r>
          </w:p>
        </w:tc>
        <w:tc>
          <w:tcPr>
            <w:tcW w:w="1276" w:type="dxa"/>
            <w:vAlign w:val="center"/>
          </w:tcPr>
          <w:p w14:paraId="7A15B2AB" w14:textId="77777777" w:rsidR="00702479" w:rsidRDefault="00702479" w:rsidP="00702479">
            <w:pPr>
              <w:jc w:val="center"/>
            </w:pPr>
            <w:r>
              <w:t>12</w:t>
            </w:r>
          </w:p>
        </w:tc>
        <w:tc>
          <w:tcPr>
            <w:tcW w:w="3226" w:type="dxa"/>
            <w:vAlign w:val="center"/>
          </w:tcPr>
          <w:p w14:paraId="2D7447B4" w14:textId="77777777" w:rsidR="00702479" w:rsidRDefault="00702479" w:rsidP="00702479"/>
        </w:tc>
      </w:tr>
      <w:tr w:rsidR="00702479" w14:paraId="28C53EE8" w14:textId="77777777" w:rsidTr="00AE623D">
        <w:trPr>
          <w:cantSplit/>
          <w:tblHeader/>
          <w:jc w:val="center"/>
        </w:trPr>
        <w:tc>
          <w:tcPr>
            <w:tcW w:w="2802" w:type="dxa"/>
            <w:vAlign w:val="center"/>
          </w:tcPr>
          <w:p w14:paraId="604EB4DE" w14:textId="77777777" w:rsidR="00702479" w:rsidRDefault="00702479" w:rsidP="00702479">
            <w:r>
              <w:t>Bureau</w:t>
            </w:r>
          </w:p>
        </w:tc>
        <w:tc>
          <w:tcPr>
            <w:tcW w:w="567" w:type="dxa"/>
            <w:vAlign w:val="center"/>
          </w:tcPr>
          <w:p w14:paraId="467D9020" w14:textId="77777777" w:rsidR="00702479" w:rsidRDefault="00702479" w:rsidP="00702479">
            <w:pPr>
              <w:jc w:val="center"/>
            </w:pPr>
            <w:r>
              <w:t>2</w:t>
            </w:r>
          </w:p>
        </w:tc>
        <w:tc>
          <w:tcPr>
            <w:tcW w:w="1417" w:type="dxa"/>
            <w:vAlign w:val="center"/>
          </w:tcPr>
          <w:p w14:paraId="5A0EEF8B" w14:textId="77777777" w:rsidR="00702479" w:rsidRDefault="00702479" w:rsidP="00702479">
            <w:pPr>
              <w:jc w:val="center"/>
            </w:pPr>
            <w:r>
              <w:t>9</w:t>
            </w:r>
          </w:p>
        </w:tc>
        <w:tc>
          <w:tcPr>
            <w:tcW w:w="1276" w:type="dxa"/>
            <w:vAlign w:val="center"/>
          </w:tcPr>
          <w:p w14:paraId="0A08921F" w14:textId="77777777" w:rsidR="00702479" w:rsidRDefault="00702479" w:rsidP="00702479">
            <w:pPr>
              <w:jc w:val="center"/>
            </w:pPr>
            <w:r>
              <w:t>18</w:t>
            </w:r>
          </w:p>
        </w:tc>
        <w:tc>
          <w:tcPr>
            <w:tcW w:w="3226" w:type="dxa"/>
            <w:vAlign w:val="center"/>
          </w:tcPr>
          <w:p w14:paraId="05DA74F3" w14:textId="77777777" w:rsidR="00702479" w:rsidRDefault="00702479" w:rsidP="00702479"/>
        </w:tc>
      </w:tr>
      <w:tr w:rsidR="00702479" w14:paraId="794371F3" w14:textId="77777777" w:rsidTr="00AE623D">
        <w:trPr>
          <w:cantSplit/>
          <w:tblHeader/>
          <w:jc w:val="center"/>
        </w:trPr>
        <w:tc>
          <w:tcPr>
            <w:tcW w:w="2802" w:type="dxa"/>
            <w:vAlign w:val="center"/>
          </w:tcPr>
          <w:p w14:paraId="320B1FB3" w14:textId="77777777" w:rsidR="00702479" w:rsidRDefault="00702479" w:rsidP="00702479">
            <w:r>
              <w:t>Espace consultation</w:t>
            </w:r>
          </w:p>
        </w:tc>
        <w:tc>
          <w:tcPr>
            <w:tcW w:w="567" w:type="dxa"/>
            <w:vAlign w:val="center"/>
          </w:tcPr>
          <w:p w14:paraId="6FCBF290" w14:textId="77777777" w:rsidR="00702479" w:rsidRDefault="00702479" w:rsidP="00702479">
            <w:pPr>
              <w:jc w:val="center"/>
            </w:pPr>
            <w:r>
              <w:t>1</w:t>
            </w:r>
          </w:p>
        </w:tc>
        <w:tc>
          <w:tcPr>
            <w:tcW w:w="1417" w:type="dxa"/>
            <w:vAlign w:val="center"/>
          </w:tcPr>
          <w:p w14:paraId="7E2564A9" w14:textId="77777777" w:rsidR="00702479" w:rsidRDefault="00702479" w:rsidP="00702479">
            <w:pPr>
              <w:jc w:val="center"/>
            </w:pPr>
            <w:r>
              <w:t>6</w:t>
            </w:r>
          </w:p>
        </w:tc>
        <w:tc>
          <w:tcPr>
            <w:tcW w:w="1276" w:type="dxa"/>
            <w:vAlign w:val="center"/>
          </w:tcPr>
          <w:p w14:paraId="7B93AC64" w14:textId="77777777" w:rsidR="00702479" w:rsidRDefault="00702479" w:rsidP="00702479">
            <w:pPr>
              <w:jc w:val="center"/>
            </w:pPr>
            <w:r>
              <w:t>6</w:t>
            </w:r>
          </w:p>
        </w:tc>
        <w:tc>
          <w:tcPr>
            <w:tcW w:w="3226" w:type="dxa"/>
            <w:vAlign w:val="center"/>
          </w:tcPr>
          <w:p w14:paraId="6B49620D" w14:textId="77777777" w:rsidR="00702479" w:rsidRDefault="00702479" w:rsidP="00702479"/>
        </w:tc>
      </w:tr>
      <w:tr w:rsidR="00702479" w14:paraId="32E63E10" w14:textId="77777777" w:rsidTr="00AE623D">
        <w:trPr>
          <w:cantSplit/>
          <w:tblHeader/>
          <w:jc w:val="center"/>
        </w:trPr>
        <w:tc>
          <w:tcPr>
            <w:tcW w:w="2802" w:type="dxa"/>
            <w:vAlign w:val="center"/>
          </w:tcPr>
          <w:p w14:paraId="2B776067" w14:textId="77777777" w:rsidR="00702479" w:rsidRDefault="00702479" w:rsidP="00702479">
            <w:r>
              <w:t>Stockage dossiers actifs</w:t>
            </w:r>
          </w:p>
        </w:tc>
        <w:tc>
          <w:tcPr>
            <w:tcW w:w="567" w:type="dxa"/>
            <w:vAlign w:val="center"/>
          </w:tcPr>
          <w:p w14:paraId="1DBA2344" w14:textId="77777777" w:rsidR="00702479" w:rsidRDefault="00702479" w:rsidP="00702479">
            <w:pPr>
              <w:jc w:val="center"/>
            </w:pPr>
            <w:r>
              <w:t>1</w:t>
            </w:r>
          </w:p>
        </w:tc>
        <w:tc>
          <w:tcPr>
            <w:tcW w:w="1417" w:type="dxa"/>
            <w:vAlign w:val="center"/>
          </w:tcPr>
          <w:p w14:paraId="08E7A500" w14:textId="77777777" w:rsidR="00702479" w:rsidRDefault="00702479" w:rsidP="00702479">
            <w:pPr>
              <w:jc w:val="center"/>
            </w:pPr>
            <w:r>
              <w:t>12</w:t>
            </w:r>
          </w:p>
        </w:tc>
        <w:tc>
          <w:tcPr>
            <w:tcW w:w="1276" w:type="dxa"/>
            <w:vAlign w:val="center"/>
          </w:tcPr>
          <w:p w14:paraId="39B19471" w14:textId="77777777" w:rsidR="00702479" w:rsidRDefault="00702479" w:rsidP="00702479">
            <w:pPr>
              <w:jc w:val="center"/>
            </w:pPr>
            <w:r>
              <w:t>12</w:t>
            </w:r>
          </w:p>
        </w:tc>
        <w:tc>
          <w:tcPr>
            <w:tcW w:w="3226" w:type="dxa"/>
            <w:vAlign w:val="center"/>
          </w:tcPr>
          <w:p w14:paraId="6C9889AA" w14:textId="77777777" w:rsidR="00702479" w:rsidRDefault="00702479" w:rsidP="00702479"/>
        </w:tc>
      </w:tr>
      <w:tr w:rsidR="00702479" w14:paraId="78B24F65" w14:textId="77777777" w:rsidTr="00AE623D">
        <w:trPr>
          <w:cantSplit/>
          <w:tblHeader/>
          <w:jc w:val="center"/>
        </w:trPr>
        <w:tc>
          <w:tcPr>
            <w:tcW w:w="2802" w:type="dxa"/>
            <w:vAlign w:val="center"/>
          </w:tcPr>
          <w:p w14:paraId="45E7B6AA" w14:textId="77777777" w:rsidR="00702479" w:rsidRDefault="00702479" w:rsidP="00702479">
            <w:r>
              <w:t>Stockage dossiers passifs</w:t>
            </w:r>
          </w:p>
        </w:tc>
        <w:tc>
          <w:tcPr>
            <w:tcW w:w="567" w:type="dxa"/>
            <w:vAlign w:val="center"/>
          </w:tcPr>
          <w:p w14:paraId="65578334" w14:textId="77777777" w:rsidR="00702479" w:rsidRDefault="00702479" w:rsidP="00702479">
            <w:pPr>
              <w:jc w:val="center"/>
            </w:pPr>
            <w:r>
              <w:t>1</w:t>
            </w:r>
          </w:p>
        </w:tc>
        <w:tc>
          <w:tcPr>
            <w:tcW w:w="1417" w:type="dxa"/>
            <w:vAlign w:val="center"/>
          </w:tcPr>
          <w:p w14:paraId="69514DDC" w14:textId="77777777" w:rsidR="00702479" w:rsidRDefault="00702479" w:rsidP="00702479">
            <w:pPr>
              <w:jc w:val="center"/>
            </w:pPr>
            <w:r>
              <w:t>12</w:t>
            </w:r>
          </w:p>
        </w:tc>
        <w:tc>
          <w:tcPr>
            <w:tcW w:w="1276" w:type="dxa"/>
            <w:vAlign w:val="center"/>
          </w:tcPr>
          <w:p w14:paraId="6F24E74E" w14:textId="77777777" w:rsidR="00702479" w:rsidRDefault="00702479" w:rsidP="00702479">
            <w:pPr>
              <w:jc w:val="center"/>
            </w:pPr>
            <w:r>
              <w:t>12</w:t>
            </w:r>
          </w:p>
        </w:tc>
        <w:tc>
          <w:tcPr>
            <w:tcW w:w="3226" w:type="dxa"/>
            <w:vAlign w:val="center"/>
          </w:tcPr>
          <w:p w14:paraId="75CA9B3C" w14:textId="77777777" w:rsidR="00702479" w:rsidRDefault="00702479" w:rsidP="00702479"/>
        </w:tc>
      </w:tr>
      <w:tr w:rsidR="00702479" w14:paraId="77FE668E" w14:textId="77777777" w:rsidTr="0004720D">
        <w:trPr>
          <w:cantSplit/>
          <w:tblHeader/>
          <w:jc w:val="center"/>
        </w:trPr>
        <w:tc>
          <w:tcPr>
            <w:tcW w:w="2802" w:type="dxa"/>
            <w:shd w:val="clear" w:color="auto" w:fill="2B706E"/>
            <w:vAlign w:val="center"/>
          </w:tcPr>
          <w:p w14:paraId="6B9CC69B" w14:textId="77777777" w:rsidR="00702479" w:rsidRPr="00702479" w:rsidRDefault="00702479" w:rsidP="00702479">
            <w:pPr>
              <w:rPr>
                <w:b/>
                <w:color w:val="FFFFFF" w:themeColor="background1"/>
              </w:rPr>
            </w:pPr>
            <w:r w:rsidRPr="00702479">
              <w:rPr>
                <w:b/>
                <w:color w:val="FFFFFF" w:themeColor="background1"/>
              </w:rPr>
              <w:t>Total</w:t>
            </w:r>
          </w:p>
        </w:tc>
        <w:tc>
          <w:tcPr>
            <w:tcW w:w="567" w:type="dxa"/>
            <w:shd w:val="clear" w:color="auto" w:fill="2B706E"/>
            <w:vAlign w:val="center"/>
          </w:tcPr>
          <w:p w14:paraId="787C1E51" w14:textId="77777777" w:rsidR="00702479" w:rsidRPr="00702479" w:rsidRDefault="00702479" w:rsidP="00702479">
            <w:pPr>
              <w:jc w:val="center"/>
              <w:rPr>
                <w:b/>
                <w:color w:val="FFFFFF" w:themeColor="background1"/>
              </w:rPr>
            </w:pPr>
          </w:p>
        </w:tc>
        <w:tc>
          <w:tcPr>
            <w:tcW w:w="1417" w:type="dxa"/>
            <w:shd w:val="clear" w:color="auto" w:fill="2B706E"/>
            <w:vAlign w:val="center"/>
          </w:tcPr>
          <w:p w14:paraId="4CA40CED" w14:textId="77777777" w:rsidR="00702479" w:rsidRPr="00702479" w:rsidRDefault="00702479" w:rsidP="00702479">
            <w:pPr>
              <w:jc w:val="center"/>
              <w:rPr>
                <w:b/>
                <w:color w:val="FFFFFF" w:themeColor="background1"/>
              </w:rPr>
            </w:pPr>
          </w:p>
        </w:tc>
        <w:tc>
          <w:tcPr>
            <w:tcW w:w="1276" w:type="dxa"/>
            <w:shd w:val="clear" w:color="auto" w:fill="2B706E"/>
            <w:vAlign w:val="center"/>
          </w:tcPr>
          <w:p w14:paraId="4C90B18B" w14:textId="77777777" w:rsidR="00702479" w:rsidRPr="00702479" w:rsidRDefault="00702479" w:rsidP="00702479">
            <w:pPr>
              <w:jc w:val="center"/>
              <w:rPr>
                <w:b/>
                <w:color w:val="FFFFFF" w:themeColor="background1"/>
              </w:rPr>
            </w:pPr>
            <w:r>
              <w:rPr>
                <w:b/>
                <w:color w:val="FFFFFF" w:themeColor="background1"/>
              </w:rPr>
              <w:t>72 m²</w:t>
            </w:r>
          </w:p>
        </w:tc>
        <w:tc>
          <w:tcPr>
            <w:tcW w:w="3226" w:type="dxa"/>
            <w:shd w:val="clear" w:color="auto" w:fill="2B706E"/>
            <w:vAlign w:val="center"/>
          </w:tcPr>
          <w:p w14:paraId="65F80C58" w14:textId="77777777" w:rsidR="00702479" w:rsidRPr="00702479" w:rsidRDefault="00702479" w:rsidP="00702479">
            <w:pPr>
              <w:rPr>
                <w:b/>
                <w:color w:val="FFFFFF" w:themeColor="background1"/>
              </w:rPr>
            </w:pPr>
          </w:p>
        </w:tc>
      </w:tr>
    </w:tbl>
    <w:p w14:paraId="75B14693" w14:textId="77777777" w:rsidR="00702479" w:rsidRPr="00AE623D" w:rsidRDefault="00702479" w:rsidP="00702479">
      <w:pPr>
        <w:spacing w:after="0"/>
        <w:jc w:val="both"/>
        <w:rPr>
          <w:sz w:val="18"/>
          <w:szCs w:val="18"/>
        </w:rPr>
      </w:pPr>
      <w:r w:rsidRPr="00AE623D">
        <w:rPr>
          <w:sz w:val="18"/>
          <w:szCs w:val="18"/>
        </w:rPr>
        <w:t>*Surface utile</w:t>
      </w:r>
      <w:r w:rsidR="00AE623D">
        <w:rPr>
          <w:sz w:val="18"/>
          <w:szCs w:val="18"/>
        </w:rPr>
        <w:t xml:space="preserve"> </w:t>
      </w:r>
      <w:r w:rsidR="00AE623D">
        <w:rPr>
          <w:sz w:val="18"/>
          <w:szCs w:val="18"/>
        </w:rPr>
        <w:tab/>
      </w:r>
      <w:r w:rsidRPr="00AE623D">
        <w:rPr>
          <w:sz w:val="18"/>
          <w:szCs w:val="18"/>
        </w:rPr>
        <w:t>**pm : pour mémoire</w:t>
      </w:r>
    </w:p>
    <w:p w14:paraId="2CED724F" w14:textId="77777777" w:rsidR="00706CEE" w:rsidRDefault="00706CEE" w:rsidP="0014752D">
      <w:pPr>
        <w:spacing w:after="0"/>
        <w:jc w:val="both"/>
      </w:pPr>
    </w:p>
    <w:p w14:paraId="2C4712BF" w14:textId="77777777" w:rsidR="00702479" w:rsidRDefault="00702479" w:rsidP="00706CEE">
      <w:pPr>
        <w:jc w:val="both"/>
      </w:pPr>
      <w:r>
        <w:t>Quand la complexité du projet l’exige, il est recommandé de faire un schéma</w:t>
      </w:r>
      <w:r w:rsidR="005D61DE">
        <w:t xml:space="preserve"> fonctionnel</w:t>
      </w:r>
      <w:r>
        <w:t xml:space="preserve"> pour chaque département, zone ou même service</w:t>
      </w:r>
      <w:r w:rsidR="00AE623D">
        <w:t xml:space="preserve"> pour établir s</w:t>
      </w:r>
      <w:r w:rsidR="008F5319">
        <w:t>es liaisons avec les autres services et ses subdivisions le cas échéant</w:t>
      </w:r>
      <w:r>
        <w:t>.</w:t>
      </w:r>
    </w:p>
    <w:p w14:paraId="3DA6FF41" w14:textId="77777777" w:rsidR="005D61DE" w:rsidRDefault="005D61DE" w:rsidP="002275DE">
      <w:pPr>
        <w:spacing w:after="0"/>
        <w:jc w:val="both"/>
      </w:pPr>
    </w:p>
    <w:p w14:paraId="4A9B4099" w14:textId="77777777" w:rsidR="005D61DE" w:rsidRPr="002275DE" w:rsidRDefault="005D61DE" w:rsidP="0004720D">
      <w:pPr>
        <w:pStyle w:val="Titre1"/>
        <w:keepNext w:val="0"/>
        <w:shd w:val="clear" w:color="auto" w:fill="2B706E"/>
        <w:spacing w:before="0" w:after="200" w:line="276" w:lineRule="auto"/>
        <w:rPr>
          <w:rFonts w:ascii="Century Gothic" w:eastAsiaTheme="minorHAnsi" w:hAnsi="Century Gothic" w:cs="Times New Roman"/>
          <w:bCs w:val="0"/>
          <w:color w:val="FFFFFF" w:themeColor="background1"/>
          <w:kern w:val="0"/>
          <w:sz w:val="24"/>
          <w:szCs w:val="24"/>
          <w:lang w:eastAsia="en-US"/>
        </w:rPr>
      </w:pPr>
      <w:r w:rsidRPr="0004720D">
        <w:rPr>
          <w:rFonts w:ascii="Century Gothic" w:eastAsiaTheme="minorHAnsi" w:hAnsi="Century Gothic" w:cs="Times New Roman"/>
          <w:bCs w:val="0"/>
          <w:color w:val="FFFFFF" w:themeColor="background1"/>
          <w:kern w:val="0"/>
          <w:sz w:val="24"/>
          <w:szCs w:val="24"/>
          <w:shd w:val="clear" w:color="auto" w:fill="2B706E"/>
          <w:lang w:eastAsia="en-US"/>
        </w:rPr>
        <w:t>5</w:t>
      </w:r>
      <w:r w:rsidRPr="002275DE">
        <w:rPr>
          <w:rFonts w:ascii="Century Gothic" w:eastAsiaTheme="minorHAnsi" w:hAnsi="Century Gothic" w:cs="Times New Roman"/>
          <w:bCs w:val="0"/>
          <w:color w:val="FFFFFF" w:themeColor="background1"/>
          <w:kern w:val="0"/>
          <w:sz w:val="24"/>
          <w:szCs w:val="24"/>
          <w:lang w:eastAsia="en-US"/>
        </w:rPr>
        <w:t>. Démarche durable du projet</w:t>
      </w:r>
    </w:p>
    <w:p w14:paraId="4109FB35" w14:textId="5A8B4355" w:rsidR="00702479" w:rsidRDefault="005D61DE" w:rsidP="00706CEE">
      <w:pPr>
        <w:jc w:val="both"/>
      </w:pPr>
      <w:r>
        <w:t xml:space="preserve">Ce chapitre doit se baser sur les contours de la démarche durable décrits dans la fiche projet par le maitre d’ouvrage (voir modèle </w:t>
      </w:r>
      <w:r w:rsidRPr="0004720D">
        <w:rPr>
          <w:color w:val="246E6A"/>
        </w:rPr>
        <w:t>M01. Fiche projet</w:t>
      </w:r>
      <w:r>
        <w:t>)</w:t>
      </w:r>
    </w:p>
    <w:p w14:paraId="36F700FD" w14:textId="77777777" w:rsidR="006D7AD7" w:rsidRPr="00BA16D2" w:rsidRDefault="006D7AD7" w:rsidP="006D7AD7">
      <w:pPr>
        <w:jc w:val="both"/>
      </w:pPr>
      <w:r>
        <w:t xml:space="preserve">Son </w:t>
      </w:r>
      <w:r w:rsidRPr="00BA16D2">
        <w:t xml:space="preserve">objectif est d’inscrire </w:t>
      </w:r>
      <w:r w:rsidR="00AE623D" w:rsidRPr="00BA16D2">
        <w:t>la conception</w:t>
      </w:r>
      <w:r w:rsidR="00AE623D">
        <w:t>,</w:t>
      </w:r>
      <w:r w:rsidR="00AE623D" w:rsidRPr="00BA16D2">
        <w:t xml:space="preserve"> </w:t>
      </w:r>
      <w:r w:rsidRPr="00BA16D2">
        <w:t xml:space="preserve">la construction et l’exploitation </w:t>
      </w:r>
      <w:r>
        <w:t>du projet</w:t>
      </w:r>
      <w:r w:rsidRPr="00BA16D2">
        <w:t xml:space="preserve"> dans une logique de développement durable.</w:t>
      </w:r>
    </w:p>
    <w:p w14:paraId="3CEDB07E" w14:textId="77777777" w:rsidR="006D7AD7" w:rsidRPr="00BA16D2" w:rsidRDefault="006D7AD7" w:rsidP="006D7AD7">
      <w:pPr>
        <w:jc w:val="both"/>
      </w:pPr>
      <w:r w:rsidRPr="00BA16D2">
        <w:t xml:space="preserve">Cette démarche </w:t>
      </w:r>
      <w:r>
        <w:t>durable</w:t>
      </w:r>
      <w:r w:rsidRPr="00BA16D2">
        <w:t xml:space="preserve"> s'effectue tout au long des phases </w:t>
      </w:r>
      <w:r>
        <w:t>du projet.</w:t>
      </w:r>
    </w:p>
    <w:p w14:paraId="0598AFAA" w14:textId="5D1F448C" w:rsidR="006D7AD7" w:rsidRPr="00BA16D2" w:rsidRDefault="006D7AD7" w:rsidP="006D7AD7">
      <w:pPr>
        <w:jc w:val="both"/>
      </w:pPr>
      <w:r w:rsidRPr="00BA16D2">
        <w:t xml:space="preserve">Elle vise </w:t>
      </w:r>
      <w:r>
        <w:t xml:space="preserve">principalement </w:t>
      </w:r>
      <w:r w:rsidRPr="00BA16D2">
        <w:t xml:space="preserve">à prendre en compte </w:t>
      </w:r>
      <w:r>
        <w:t>les mesures de conception bioclimatiques</w:t>
      </w:r>
      <w:r w:rsidRPr="00BA16D2">
        <w:t>, la maîtrise des consommations d'énergie et l'utilisation des énergies renouvelables, la préoccupation de la gestion de l'eau et la mise en place d'un chantier à faibles nuisances</w:t>
      </w:r>
      <w:r>
        <w:t xml:space="preserve"> (voir </w:t>
      </w:r>
      <w:r w:rsidRPr="0004720D">
        <w:rPr>
          <w:color w:val="246E6A"/>
        </w:rPr>
        <w:t>G01. Guide construction durable</w:t>
      </w:r>
      <w:r w:rsidR="008F5319" w:rsidRPr="0004720D">
        <w:rPr>
          <w:color w:val="246E6A"/>
        </w:rPr>
        <w:t xml:space="preserve"> </w:t>
      </w:r>
      <w:r w:rsidR="0004720D" w:rsidRPr="00BA16D2">
        <w:t>et</w:t>
      </w:r>
      <w:r w:rsidR="008F5319" w:rsidRPr="0004720D">
        <w:rPr>
          <w:color w:val="246E6A"/>
        </w:rPr>
        <w:t xml:space="preserve"> M13. Charte chantier vert</w:t>
      </w:r>
      <w:r>
        <w:t>).</w:t>
      </w:r>
    </w:p>
    <w:p w14:paraId="4D97B0B9" w14:textId="77777777" w:rsidR="006D7AD7" w:rsidRDefault="006D7AD7" w:rsidP="006D7AD7">
      <w:pPr>
        <w:jc w:val="both"/>
      </w:pPr>
      <w:r>
        <w:t>Ce qui suit reste une proposition</w:t>
      </w:r>
      <w:r w:rsidR="009854A8">
        <w:t xml:space="preserve"> basée sur des extractions du guide pratique pour un aménagement urbain durable du conseil européen des urbanistes</w:t>
      </w:r>
      <w:r>
        <w:t>, il incombe à l’utilisateur dans l’adapter et la compléter par rapport au projet.</w:t>
      </w:r>
    </w:p>
    <w:p w14:paraId="4F638A3D" w14:textId="77777777" w:rsidR="006D7AD7" w:rsidRDefault="006D7AD7" w:rsidP="006907C1">
      <w:pPr>
        <w:spacing w:after="0"/>
        <w:jc w:val="both"/>
      </w:pPr>
    </w:p>
    <w:p w14:paraId="38BB289E" w14:textId="77777777" w:rsidR="008F5319" w:rsidRPr="008F5319" w:rsidRDefault="006D7AD7" w:rsidP="008F5319">
      <w:pPr>
        <w:pStyle w:val="stylesanta"/>
        <w:rPr>
          <w:rFonts w:asciiTheme="minorHAnsi" w:hAnsiTheme="minorHAnsi"/>
          <w:b/>
          <w:sz w:val="24"/>
          <w:szCs w:val="24"/>
        </w:rPr>
      </w:pPr>
      <w:bookmarkStart w:id="0" w:name="_Toc239223644"/>
      <w:bookmarkStart w:id="1" w:name="_Toc241465547"/>
      <w:bookmarkStart w:id="2" w:name="_Toc248897264"/>
      <w:r w:rsidRPr="008F5319">
        <w:rPr>
          <w:rFonts w:asciiTheme="minorHAnsi" w:hAnsiTheme="minorHAnsi"/>
          <w:b/>
          <w:sz w:val="24"/>
          <w:szCs w:val="24"/>
        </w:rPr>
        <w:t>5.1</w:t>
      </w:r>
      <w:r w:rsidR="008F5319" w:rsidRPr="008F5319">
        <w:rPr>
          <w:rFonts w:asciiTheme="minorHAnsi" w:hAnsiTheme="minorHAnsi"/>
          <w:b/>
          <w:sz w:val="24"/>
          <w:szCs w:val="24"/>
        </w:rPr>
        <w:t xml:space="preserve"> Rappel de la démarc</w:t>
      </w:r>
      <w:r w:rsidR="00DC06ED">
        <w:rPr>
          <w:rFonts w:asciiTheme="minorHAnsi" w:hAnsiTheme="minorHAnsi"/>
          <w:b/>
          <w:sz w:val="24"/>
          <w:szCs w:val="24"/>
        </w:rPr>
        <w:t>he durable du maî</w:t>
      </w:r>
      <w:r w:rsidR="006907C1">
        <w:rPr>
          <w:rFonts w:asciiTheme="minorHAnsi" w:hAnsiTheme="minorHAnsi"/>
          <w:b/>
          <w:sz w:val="24"/>
          <w:szCs w:val="24"/>
        </w:rPr>
        <w:t>tre d’ouvrage</w:t>
      </w:r>
    </w:p>
    <w:p w14:paraId="7F1202CC" w14:textId="77777777" w:rsidR="008F5319" w:rsidRDefault="008F5319" w:rsidP="008F5319">
      <w:pPr>
        <w:pStyle w:val="stylesanta"/>
        <w:numPr>
          <w:ilvl w:val="0"/>
          <w:numId w:val="14"/>
        </w:numPr>
        <w:rPr>
          <w:rFonts w:asciiTheme="minorHAnsi" w:hAnsiTheme="minorHAnsi"/>
        </w:rPr>
      </w:pPr>
      <w:r>
        <w:rPr>
          <w:rFonts w:asciiTheme="minorHAnsi" w:hAnsiTheme="minorHAnsi"/>
        </w:rPr>
        <w:t>Vision :</w:t>
      </w:r>
    </w:p>
    <w:p w14:paraId="71023E4C" w14:textId="77777777" w:rsidR="008F5319" w:rsidRDefault="008F5319" w:rsidP="008F5319">
      <w:pPr>
        <w:pStyle w:val="stylesanta"/>
        <w:numPr>
          <w:ilvl w:val="0"/>
          <w:numId w:val="14"/>
        </w:numPr>
        <w:rPr>
          <w:rFonts w:asciiTheme="minorHAnsi" w:hAnsiTheme="minorHAnsi"/>
        </w:rPr>
      </w:pPr>
      <w:r>
        <w:rPr>
          <w:rFonts w:asciiTheme="minorHAnsi" w:hAnsiTheme="minorHAnsi"/>
        </w:rPr>
        <w:t>Objectifs de construction durable :</w:t>
      </w:r>
    </w:p>
    <w:p w14:paraId="7E1CE2EA" w14:textId="77777777" w:rsidR="008F5319" w:rsidRDefault="008F5319" w:rsidP="008F5319">
      <w:pPr>
        <w:pStyle w:val="stylesanta"/>
        <w:numPr>
          <w:ilvl w:val="0"/>
          <w:numId w:val="14"/>
        </w:numPr>
        <w:rPr>
          <w:rFonts w:asciiTheme="minorHAnsi" w:hAnsiTheme="minorHAnsi"/>
        </w:rPr>
      </w:pPr>
      <w:r>
        <w:rPr>
          <w:rFonts w:asciiTheme="minorHAnsi" w:hAnsiTheme="minorHAnsi"/>
        </w:rPr>
        <w:t>Modalités de mise en œuvre :</w:t>
      </w:r>
    </w:p>
    <w:p w14:paraId="353A2E35" w14:textId="77777777" w:rsidR="006907C1" w:rsidRDefault="006907C1" w:rsidP="009854A8">
      <w:pPr>
        <w:pStyle w:val="stylesanta"/>
        <w:rPr>
          <w:rFonts w:asciiTheme="minorHAnsi" w:hAnsiTheme="minorHAnsi"/>
          <w:b/>
          <w:sz w:val="24"/>
          <w:szCs w:val="24"/>
        </w:rPr>
      </w:pPr>
    </w:p>
    <w:p w14:paraId="140B8332" w14:textId="77777777" w:rsidR="006D7AD7" w:rsidRPr="009854A8" w:rsidRDefault="008F5319" w:rsidP="009854A8">
      <w:pPr>
        <w:pStyle w:val="stylesanta"/>
        <w:rPr>
          <w:rFonts w:asciiTheme="minorHAnsi" w:hAnsiTheme="minorHAnsi"/>
          <w:b/>
          <w:sz w:val="24"/>
          <w:szCs w:val="24"/>
        </w:rPr>
      </w:pPr>
      <w:r w:rsidRPr="009854A8">
        <w:rPr>
          <w:rFonts w:asciiTheme="minorHAnsi" w:hAnsiTheme="minorHAnsi"/>
          <w:b/>
          <w:sz w:val="24"/>
          <w:szCs w:val="24"/>
        </w:rPr>
        <w:t>5.2</w:t>
      </w:r>
      <w:r w:rsidR="006D7AD7" w:rsidRPr="009854A8">
        <w:rPr>
          <w:rFonts w:asciiTheme="minorHAnsi" w:hAnsiTheme="minorHAnsi"/>
          <w:b/>
          <w:sz w:val="24"/>
          <w:szCs w:val="24"/>
        </w:rPr>
        <w:t xml:space="preserve"> La démarche sur </w:t>
      </w:r>
      <w:bookmarkEnd w:id="0"/>
      <w:bookmarkEnd w:id="1"/>
      <w:bookmarkEnd w:id="2"/>
      <w:r w:rsidR="00F3309F" w:rsidRPr="009854A8">
        <w:rPr>
          <w:rFonts w:asciiTheme="minorHAnsi" w:hAnsiTheme="minorHAnsi"/>
          <w:b/>
          <w:sz w:val="24"/>
          <w:szCs w:val="24"/>
        </w:rPr>
        <w:t>l’exploitation du site</w:t>
      </w:r>
    </w:p>
    <w:p w14:paraId="18B4C3C6" w14:textId="77777777" w:rsidR="006D7AD7" w:rsidRPr="006D7AD7" w:rsidRDefault="006907C1" w:rsidP="006D7AD7">
      <w:pPr>
        <w:jc w:val="both"/>
        <w:rPr>
          <w:b/>
        </w:rPr>
      </w:pPr>
      <w:bookmarkStart w:id="3" w:name="_Toc239223645"/>
      <w:bookmarkStart w:id="4" w:name="_Toc241465548"/>
      <w:bookmarkStart w:id="5" w:name="_Toc248897265"/>
      <w:r>
        <w:rPr>
          <w:b/>
        </w:rPr>
        <w:t xml:space="preserve">5.2.1 </w:t>
      </w:r>
      <w:r w:rsidR="006D7AD7" w:rsidRPr="006D7AD7">
        <w:rPr>
          <w:b/>
        </w:rPr>
        <w:t>Les sols</w:t>
      </w:r>
      <w:bookmarkEnd w:id="3"/>
      <w:bookmarkEnd w:id="4"/>
      <w:bookmarkEnd w:id="5"/>
    </w:p>
    <w:p w14:paraId="69C735A7" w14:textId="2BA2F5F6" w:rsidR="006D7AD7" w:rsidRPr="00BA16D2" w:rsidRDefault="006D7AD7" w:rsidP="006D7AD7">
      <w:pPr>
        <w:jc w:val="both"/>
      </w:pPr>
      <w:r w:rsidRPr="00BA16D2">
        <w:lastRenderedPageBreak/>
        <w:t>L’aménagement urbain durable considère les sols comme une ressource dont l’intégrité doit être préservée, tant en terme</w:t>
      </w:r>
      <w:r w:rsidR="009C7029">
        <w:t>s</w:t>
      </w:r>
      <w:r w:rsidRPr="00BA16D2">
        <w:t xml:space="preserve"> de qualité que d’usage.</w:t>
      </w:r>
    </w:p>
    <w:p w14:paraId="1A6246C0" w14:textId="77777777" w:rsidR="006D7AD7" w:rsidRPr="00BA16D2" w:rsidRDefault="00EB75AA" w:rsidP="006D7AD7">
      <w:pPr>
        <w:jc w:val="both"/>
      </w:pPr>
      <w:r>
        <w:t>Pour pr</w:t>
      </w:r>
      <w:r w:rsidR="00DC06ED">
        <w:t>éserver cette intégrité, les maî</w:t>
      </w:r>
      <w:r>
        <w:t>tres d’œuvre veilleront à</w:t>
      </w:r>
      <w:r w:rsidR="006D7AD7" w:rsidRPr="00BA16D2">
        <w:t xml:space="preserve"> : </w:t>
      </w:r>
    </w:p>
    <w:p w14:paraId="4740E9A0" w14:textId="77777777" w:rsidR="006D7AD7" w:rsidRPr="00BA16D2" w:rsidRDefault="00DC06ED" w:rsidP="00F3309F">
      <w:pPr>
        <w:pStyle w:val="Paragraphedeliste"/>
        <w:numPr>
          <w:ilvl w:val="0"/>
          <w:numId w:val="11"/>
        </w:numPr>
        <w:jc w:val="both"/>
      </w:pPr>
      <w:r>
        <w:t>L</w:t>
      </w:r>
      <w:r w:rsidR="006D7AD7" w:rsidRPr="00BA16D2">
        <w:t>imiter l’utilisation de sols importés, c</w:t>
      </w:r>
      <w:r w:rsidR="00F3309F">
        <w:t>omme les sables de construction</w:t>
      </w:r>
      <w:r>
        <w:t>.</w:t>
      </w:r>
    </w:p>
    <w:p w14:paraId="204F699B" w14:textId="77777777" w:rsidR="006D7AD7" w:rsidRPr="00BA16D2" w:rsidRDefault="00DC06ED" w:rsidP="00F3309F">
      <w:pPr>
        <w:pStyle w:val="Paragraphedeliste"/>
        <w:numPr>
          <w:ilvl w:val="0"/>
          <w:numId w:val="11"/>
        </w:numPr>
        <w:jc w:val="both"/>
      </w:pPr>
      <w:r>
        <w:t>G</w:t>
      </w:r>
      <w:r w:rsidR="00EB75AA">
        <w:t xml:space="preserve">arder </w:t>
      </w:r>
      <w:r w:rsidR="006D7AD7" w:rsidRPr="00BA16D2">
        <w:t>un sol propr</w:t>
      </w:r>
      <w:r w:rsidR="00F3309F">
        <w:t>e et une contamination minimale</w:t>
      </w:r>
      <w:r>
        <w:t>.</w:t>
      </w:r>
    </w:p>
    <w:p w14:paraId="219327EB" w14:textId="77777777" w:rsidR="00F3309F" w:rsidRDefault="00DC06ED" w:rsidP="006D7AD7">
      <w:pPr>
        <w:pStyle w:val="Paragraphedeliste"/>
        <w:numPr>
          <w:ilvl w:val="0"/>
          <w:numId w:val="11"/>
        </w:numPr>
        <w:jc w:val="both"/>
      </w:pPr>
      <w:r>
        <w:t>A</w:t>
      </w:r>
      <w:r w:rsidR="00EB75AA">
        <w:t xml:space="preserve">ssurer </w:t>
      </w:r>
      <w:r w:rsidR="006D7AD7" w:rsidRPr="00BA16D2">
        <w:t>le transfert des terres excédent</w:t>
      </w:r>
      <w:r w:rsidR="00F3309F">
        <w:t>aires vers les lieux appropriés</w:t>
      </w:r>
      <w:r>
        <w:t>.</w:t>
      </w:r>
    </w:p>
    <w:p w14:paraId="256F1639" w14:textId="77777777" w:rsidR="006D7AD7" w:rsidRPr="00BA16D2" w:rsidRDefault="00DC06ED" w:rsidP="006D7AD7">
      <w:pPr>
        <w:pStyle w:val="Paragraphedeliste"/>
        <w:numPr>
          <w:ilvl w:val="0"/>
          <w:numId w:val="11"/>
        </w:numPr>
        <w:jc w:val="both"/>
      </w:pPr>
      <w:r>
        <w:t>M</w:t>
      </w:r>
      <w:r w:rsidR="00EB75AA">
        <w:t>ettre en œuvre une</w:t>
      </w:r>
      <w:r w:rsidR="006D7AD7">
        <w:t xml:space="preserve"> phyto-</w:t>
      </w:r>
      <w:r w:rsidR="006D7AD7" w:rsidRPr="00BA16D2">
        <w:t>restauration consistant à utiliser les plantes, arbres et arbustes pour traiter</w:t>
      </w:r>
      <w:r w:rsidR="006D7AD7">
        <w:t xml:space="preserve"> </w:t>
      </w:r>
      <w:r w:rsidR="006D7AD7" w:rsidRPr="00BA16D2">
        <w:t>les pollutions des sols ou absorber les éléments contenus dans la récupération des eaux pluviales.</w:t>
      </w:r>
    </w:p>
    <w:p w14:paraId="31B456DC" w14:textId="77777777" w:rsidR="006D7AD7" w:rsidRPr="006D7AD7" w:rsidRDefault="006907C1" w:rsidP="006D7AD7">
      <w:pPr>
        <w:jc w:val="both"/>
        <w:rPr>
          <w:b/>
        </w:rPr>
      </w:pPr>
      <w:bookmarkStart w:id="6" w:name="_Toc239223646"/>
      <w:bookmarkStart w:id="7" w:name="_Toc241465549"/>
      <w:bookmarkStart w:id="8" w:name="_Toc248897266"/>
      <w:r>
        <w:rPr>
          <w:b/>
        </w:rPr>
        <w:t xml:space="preserve">5.2.2 </w:t>
      </w:r>
      <w:r w:rsidR="006D7AD7" w:rsidRPr="006D7AD7">
        <w:rPr>
          <w:b/>
        </w:rPr>
        <w:t>Les éléments naturels</w:t>
      </w:r>
      <w:bookmarkEnd w:id="6"/>
      <w:bookmarkEnd w:id="7"/>
      <w:bookmarkEnd w:id="8"/>
    </w:p>
    <w:p w14:paraId="6E74FAB4" w14:textId="77777777" w:rsidR="006D7AD7" w:rsidRPr="00BA16D2" w:rsidRDefault="006D7AD7" w:rsidP="006D7AD7">
      <w:pPr>
        <w:jc w:val="both"/>
      </w:pPr>
      <w:r w:rsidRPr="00BA16D2">
        <w:t xml:space="preserve">La présence et la qualité d’éléments naturels sont essentielles à l’équilibre environnemental et esthétique. Il </w:t>
      </w:r>
      <w:r w:rsidR="00BB59C9">
        <w:t>est</w:t>
      </w:r>
      <w:r w:rsidRPr="00BA16D2">
        <w:t xml:space="preserve"> donc</w:t>
      </w:r>
      <w:r w:rsidR="00BB59C9">
        <w:t xml:space="preserve"> recommandé de</w:t>
      </w:r>
      <w:r w:rsidRPr="00BA16D2">
        <w:t xml:space="preserve"> prévoir des surfaces végétalisées qui </w:t>
      </w:r>
      <w:r>
        <w:t>favorisent</w:t>
      </w:r>
      <w:r w:rsidRPr="00BA16D2">
        <w:t xml:space="preserve"> l’absorption de </w:t>
      </w:r>
      <w:r w:rsidR="009854A8">
        <w:t>dioxyde de carbone (</w:t>
      </w:r>
      <w:r w:rsidRPr="00BA16D2">
        <w:t>CO2</w:t>
      </w:r>
      <w:r w:rsidR="009854A8">
        <w:t>)</w:t>
      </w:r>
      <w:r w:rsidRPr="00BA16D2">
        <w:t xml:space="preserve"> et le </w:t>
      </w:r>
      <w:r>
        <w:t>d</w:t>
      </w:r>
      <w:r w:rsidRPr="00BA16D2">
        <w:t>égagement d’</w:t>
      </w:r>
      <w:r w:rsidR="008F5319">
        <w:t>oxygène (</w:t>
      </w:r>
      <w:r w:rsidRPr="00BA16D2">
        <w:t>O2</w:t>
      </w:r>
      <w:r w:rsidR="008F5319">
        <w:t>)</w:t>
      </w:r>
      <w:r w:rsidRPr="00BA16D2">
        <w:t xml:space="preserve"> af</w:t>
      </w:r>
      <w:r>
        <w:t xml:space="preserve">in de permettre de réduire la poussière, le </w:t>
      </w:r>
      <w:r w:rsidRPr="00BA16D2">
        <w:t>plomb et les autres particules présentes dans l’air.</w:t>
      </w:r>
    </w:p>
    <w:p w14:paraId="18C2C1DB" w14:textId="77777777" w:rsidR="006D7AD7" w:rsidRPr="00BA16D2" w:rsidRDefault="006D7AD7" w:rsidP="00EB75AA">
      <w:pPr>
        <w:spacing w:after="0"/>
        <w:jc w:val="both"/>
      </w:pPr>
      <w:r w:rsidRPr="00BA16D2">
        <w:t xml:space="preserve">En ce qui concerne les arbres, </w:t>
      </w:r>
      <w:r w:rsidR="00BB59C9">
        <w:t>il est nécessaire de prévoir</w:t>
      </w:r>
      <w:r w:rsidRPr="00BA16D2">
        <w:t xml:space="preserve"> suffisamment d’espace pour leur développement racinaire.</w:t>
      </w:r>
    </w:p>
    <w:p w14:paraId="0293A8C8" w14:textId="77777777" w:rsidR="006907C1" w:rsidRDefault="006907C1" w:rsidP="006907C1">
      <w:pPr>
        <w:pStyle w:val="stylesanta"/>
        <w:spacing w:before="0"/>
        <w:rPr>
          <w:rFonts w:asciiTheme="minorHAnsi" w:hAnsiTheme="minorHAnsi"/>
          <w:b/>
          <w:sz w:val="24"/>
          <w:szCs w:val="24"/>
        </w:rPr>
      </w:pPr>
      <w:bookmarkStart w:id="9" w:name="_Toc239223653"/>
      <w:bookmarkStart w:id="10" w:name="_Toc241465556"/>
      <w:bookmarkStart w:id="11" w:name="_Toc248897273"/>
      <w:bookmarkStart w:id="12" w:name="_Toc239223647"/>
      <w:bookmarkStart w:id="13" w:name="_Toc241465550"/>
      <w:bookmarkStart w:id="14" w:name="_Toc248897267"/>
    </w:p>
    <w:p w14:paraId="75BEB94D" w14:textId="77777777" w:rsidR="00AF42AB" w:rsidRPr="00AF42AB" w:rsidRDefault="00AF42AB" w:rsidP="00EB75AA">
      <w:pPr>
        <w:pStyle w:val="stylesanta"/>
        <w:spacing w:before="0"/>
        <w:rPr>
          <w:rFonts w:asciiTheme="minorHAnsi" w:hAnsiTheme="minorHAnsi"/>
          <w:b/>
          <w:sz w:val="24"/>
          <w:szCs w:val="24"/>
        </w:rPr>
      </w:pPr>
      <w:r w:rsidRPr="00AF42AB">
        <w:rPr>
          <w:rFonts w:asciiTheme="minorHAnsi" w:hAnsiTheme="minorHAnsi"/>
          <w:b/>
          <w:sz w:val="24"/>
          <w:szCs w:val="24"/>
        </w:rPr>
        <w:t>5.</w:t>
      </w:r>
      <w:r>
        <w:rPr>
          <w:rFonts w:asciiTheme="minorHAnsi" w:hAnsiTheme="minorHAnsi"/>
          <w:b/>
          <w:sz w:val="24"/>
          <w:szCs w:val="24"/>
        </w:rPr>
        <w:t>3</w:t>
      </w:r>
      <w:r w:rsidRPr="00AF42AB">
        <w:rPr>
          <w:rFonts w:asciiTheme="minorHAnsi" w:hAnsiTheme="minorHAnsi"/>
          <w:b/>
          <w:sz w:val="24"/>
          <w:szCs w:val="24"/>
        </w:rPr>
        <w:t xml:space="preserve"> Les mesures de conception bioclimatiques</w:t>
      </w:r>
    </w:p>
    <w:bookmarkEnd w:id="9"/>
    <w:bookmarkEnd w:id="10"/>
    <w:bookmarkEnd w:id="11"/>
    <w:p w14:paraId="30D7A51A" w14:textId="77777777" w:rsidR="00AF42AB" w:rsidRPr="009D0740" w:rsidRDefault="00277F26" w:rsidP="00AF42AB">
      <w:pPr>
        <w:jc w:val="both"/>
      </w:pPr>
      <w:r>
        <w:t>Voici un ensemble de mesure</w:t>
      </w:r>
      <w:r w:rsidR="005A6604">
        <w:t>s</w:t>
      </w:r>
      <w:r>
        <w:t xml:space="preserve"> de conception bioclimatique que le </w:t>
      </w:r>
      <w:r w:rsidR="005A6604">
        <w:t>programme</w:t>
      </w:r>
      <w:r>
        <w:t xml:space="preserve"> peut imposer aux maitres d’œuvre, en particulier à l’architecte (pour plus de détails voir </w:t>
      </w:r>
      <w:r w:rsidRPr="0004720D">
        <w:rPr>
          <w:color w:val="246E6A"/>
        </w:rPr>
        <w:t>G01. Guide construction durable)</w:t>
      </w:r>
      <w:r w:rsidR="00AF42AB" w:rsidRPr="009D0740">
        <w:t>.</w:t>
      </w:r>
    </w:p>
    <w:tbl>
      <w:tblPr>
        <w:tblW w:w="9095" w:type="dxa"/>
        <w:tblInd w:w="47" w:type="dxa"/>
        <w:tblCellMar>
          <w:left w:w="70" w:type="dxa"/>
          <w:right w:w="70" w:type="dxa"/>
        </w:tblCellMar>
        <w:tblLook w:val="04A0" w:firstRow="1" w:lastRow="0" w:firstColumn="1" w:lastColumn="0" w:noHBand="0" w:noVBand="1"/>
      </w:tblPr>
      <w:tblGrid>
        <w:gridCol w:w="445"/>
        <w:gridCol w:w="1660"/>
        <w:gridCol w:w="640"/>
        <w:gridCol w:w="6350"/>
      </w:tblGrid>
      <w:tr w:rsidR="005A6604" w:rsidRPr="005A6604" w14:paraId="6AF25081" w14:textId="77777777" w:rsidTr="0004720D">
        <w:trPr>
          <w:trHeight w:val="509"/>
          <w:tblHeader/>
        </w:trPr>
        <w:tc>
          <w:tcPr>
            <w:tcW w:w="445" w:type="dxa"/>
            <w:vMerge w:val="restart"/>
            <w:tcBorders>
              <w:top w:val="double" w:sz="6" w:space="0" w:color="auto"/>
              <w:left w:val="double" w:sz="6" w:space="0" w:color="auto"/>
              <w:bottom w:val="double" w:sz="6" w:space="0" w:color="000000"/>
              <w:right w:val="single" w:sz="12" w:space="0" w:color="FFFFFF" w:themeColor="background1"/>
            </w:tcBorders>
            <w:shd w:val="clear" w:color="auto" w:fill="2B706E"/>
            <w:vAlign w:val="center"/>
            <w:hideMark/>
          </w:tcPr>
          <w:p w14:paraId="5BE5B707"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Réf</w:t>
            </w:r>
          </w:p>
        </w:tc>
        <w:tc>
          <w:tcPr>
            <w:tcW w:w="1660" w:type="dxa"/>
            <w:vMerge w:val="restart"/>
            <w:tcBorders>
              <w:top w:val="double" w:sz="6" w:space="0" w:color="auto"/>
              <w:left w:val="single" w:sz="12" w:space="0" w:color="FFFFFF" w:themeColor="background1"/>
              <w:bottom w:val="double" w:sz="6" w:space="0" w:color="000000"/>
              <w:right w:val="single" w:sz="12" w:space="0" w:color="FFFFFF" w:themeColor="background1"/>
            </w:tcBorders>
            <w:shd w:val="clear" w:color="auto" w:fill="2B706E"/>
            <w:vAlign w:val="center"/>
            <w:hideMark/>
          </w:tcPr>
          <w:p w14:paraId="16AB668E"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Domaines</w:t>
            </w:r>
          </w:p>
        </w:tc>
        <w:tc>
          <w:tcPr>
            <w:tcW w:w="640" w:type="dxa"/>
            <w:vMerge w:val="restart"/>
            <w:tcBorders>
              <w:top w:val="double" w:sz="6" w:space="0" w:color="auto"/>
              <w:left w:val="single" w:sz="12" w:space="0" w:color="FFFFFF" w:themeColor="background1"/>
              <w:bottom w:val="double" w:sz="6" w:space="0" w:color="000000"/>
              <w:right w:val="single" w:sz="12" w:space="0" w:color="FFFFFF" w:themeColor="background1"/>
            </w:tcBorders>
            <w:shd w:val="clear" w:color="auto" w:fill="2B706E"/>
            <w:noWrap/>
            <w:vAlign w:val="center"/>
            <w:hideMark/>
          </w:tcPr>
          <w:p w14:paraId="488A155A"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Réf</w:t>
            </w:r>
          </w:p>
        </w:tc>
        <w:tc>
          <w:tcPr>
            <w:tcW w:w="6350" w:type="dxa"/>
            <w:vMerge w:val="restart"/>
            <w:tcBorders>
              <w:top w:val="double" w:sz="6" w:space="0" w:color="auto"/>
              <w:left w:val="single" w:sz="12" w:space="0" w:color="FFFFFF" w:themeColor="background1"/>
              <w:bottom w:val="double" w:sz="6" w:space="0" w:color="000000"/>
              <w:right w:val="double" w:sz="6" w:space="0" w:color="auto"/>
            </w:tcBorders>
            <w:shd w:val="clear" w:color="auto" w:fill="2B706E"/>
            <w:vAlign w:val="center"/>
            <w:hideMark/>
          </w:tcPr>
          <w:p w14:paraId="7461E746"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Objectifs</w:t>
            </w:r>
          </w:p>
        </w:tc>
      </w:tr>
      <w:tr w:rsidR="005A6604" w:rsidRPr="005A6604" w14:paraId="0C4D3493" w14:textId="77777777" w:rsidTr="0004720D">
        <w:trPr>
          <w:trHeight w:val="509"/>
          <w:tblHeader/>
        </w:trPr>
        <w:tc>
          <w:tcPr>
            <w:tcW w:w="445" w:type="dxa"/>
            <w:vMerge/>
            <w:tcBorders>
              <w:top w:val="double" w:sz="6" w:space="0" w:color="auto"/>
              <w:left w:val="double" w:sz="6" w:space="0" w:color="auto"/>
              <w:bottom w:val="double" w:sz="6" w:space="0" w:color="000000"/>
              <w:right w:val="single" w:sz="12" w:space="0" w:color="FFFFFF" w:themeColor="background1"/>
            </w:tcBorders>
            <w:shd w:val="clear" w:color="auto" w:fill="2B706E"/>
            <w:vAlign w:val="center"/>
            <w:hideMark/>
          </w:tcPr>
          <w:p w14:paraId="6D074A3D" w14:textId="77777777" w:rsidR="005A6604" w:rsidRPr="005A6604" w:rsidRDefault="005A6604" w:rsidP="005A6604">
            <w:pPr>
              <w:spacing w:after="0" w:line="240" w:lineRule="auto"/>
              <w:rPr>
                <w:rFonts w:ascii="Calibri" w:eastAsia="Times New Roman" w:hAnsi="Calibri" w:cs="Times New Roman"/>
                <w:b/>
                <w:bCs/>
                <w:color w:val="000000"/>
                <w:lang w:eastAsia="fr-FR"/>
              </w:rPr>
            </w:pPr>
          </w:p>
        </w:tc>
        <w:tc>
          <w:tcPr>
            <w:tcW w:w="1660" w:type="dxa"/>
            <w:vMerge/>
            <w:tcBorders>
              <w:top w:val="double" w:sz="6" w:space="0" w:color="auto"/>
              <w:left w:val="single" w:sz="12" w:space="0" w:color="FFFFFF" w:themeColor="background1"/>
              <w:bottom w:val="double" w:sz="6" w:space="0" w:color="000000"/>
              <w:right w:val="single" w:sz="12" w:space="0" w:color="FFFFFF" w:themeColor="background1"/>
            </w:tcBorders>
            <w:shd w:val="clear" w:color="auto" w:fill="2B706E"/>
            <w:vAlign w:val="center"/>
            <w:hideMark/>
          </w:tcPr>
          <w:p w14:paraId="4BB7FD39" w14:textId="77777777" w:rsidR="005A6604" w:rsidRPr="005A6604" w:rsidRDefault="005A6604" w:rsidP="005A6604">
            <w:pPr>
              <w:spacing w:after="0" w:line="240" w:lineRule="auto"/>
              <w:rPr>
                <w:rFonts w:ascii="Calibri" w:eastAsia="Times New Roman" w:hAnsi="Calibri" w:cs="Times New Roman"/>
                <w:b/>
                <w:bCs/>
                <w:color w:val="000000"/>
                <w:lang w:eastAsia="fr-FR"/>
              </w:rPr>
            </w:pPr>
          </w:p>
        </w:tc>
        <w:tc>
          <w:tcPr>
            <w:tcW w:w="640" w:type="dxa"/>
            <w:vMerge/>
            <w:tcBorders>
              <w:top w:val="double" w:sz="6" w:space="0" w:color="auto"/>
              <w:left w:val="single" w:sz="12" w:space="0" w:color="FFFFFF" w:themeColor="background1"/>
              <w:bottom w:val="double" w:sz="6" w:space="0" w:color="000000"/>
              <w:right w:val="single" w:sz="12" w:space="0" w:color="FFFFFF" w:themeColor="background1"/>
            </w:tcBorders>
            <w:shd w:val="clear" w:color="auto" w:fill="2B706E"/>
            <w:vAlign w:val="center"/>
            <w:hideMark/>
          </w:tcPr>
          <w:p w14:paraId="6C7A3F4F" w14:textId="77777777" w:rsidR="005A6604" w:rsidRPr="005A6604" w:rsidRDefault="005A6604" w:rsidP="005A6604">
            <w:pPr>
              <w:spacing w:after="0" w:line="240" w:lineRule="auto"/>
              <w:rPr>
                <w:rFonts w:ascii="Calibri" w:eastAsia="Times New Roman" w:hAnsi="Calibri" w:cs="Times New Roman"/>
                <w:b/>
                <w:bCs/>
                <w:color w:val="000000"/>
                <w:lang w:eastAsia="fr-FR"/>
              </w:rPr>
            </w:pPr>
          </w:p>
        </w:tc>
        <w:tc>
          <w:tcPr>
            <w:tcW w:w="6350" w:type="dxa"/>
            <w:vMerge/>
            <w:tcBorders>
              <w:top w:val="double" w:sz="6" w:space="0" w:color="auto"/>
              <w:left w:val="single" w:sz="12" w:space="0" w:color="FFFFFF" w:themeColor="background1"/>
              <w:bottom w:val="double" w:sz="6" w:space="0" w:color="000000"/>
              <w:right w:val="double" w:sz="6" w:space="0" w:color="auto"/>
            </w:tcBorders>
            <w:shd w:val="clear" w:color="auto" w:fill="2B706E"/>
            <w:vAlign w:val="center"/>
            <w:hideMark/>
          </w:tcPr>
          <w:p w14:paraId="28DB9E1B" w14:textId="77777777" w:rsidR="005A6604" w:rsidRPr="005A6604" w:rsidRDefault="005A6604" w:rsidP="005A6604">
            <w:pPr>
              <w:spacing w:after="0" w:line="240" w:lineRule="auto"/>
              <w:rPr>
                <w:rFonts w:ascii="Calibri" w:eastAsia="Times New Roman" w:hAnsi="Calibri" w:cs="Times New Roman"/>
                <w:b/>
                <w:bCs/>
                <w:color w:val="000000"/>
                <w:lang w:eastAsia="fr-FR"/>
              </w:rPr>
            </w:pPr>
          </w:p>
        </w:tc>
      </w:tr>
      <w:tr w:rsidR="005A6604" w:rsidRPr="005A6604" w14:paraId="2D1D1BE3" w14:textId="77777777" w:rsidTr="0004720D">
        <w:trPr>
          <w:trHeight w:val="630"/>
          <w:tblHeader/>
        </w:trPr>
        <w:tc>
          <w:tcPr>
            <w:tcW w:w="445" w:type="dxa"/>
            <w:vMerge w:val="restart"/>
            <w:tcBorders>
              <w:top w:val="nil"/>
              <w:left w:val="double" w:sz="6" w:space="0" w:color="auto"/>
              <w:bottom w:val="single" w:sz="4" w:space="0" w:color="000000"/>
              <w:right w:val="single" w:sz="12" w:space="0" w:color="FFFFFF" w:themeColor="background1"/>
            </w:tcBorders>
            <w:shd w:val="clear" w:color="auto" w:fill="2B706E"/>
            <w:vAlign w:val="center"/>
            <w:hideMark/>
          </w:tcPr>
          <w:p w14:paraId="08E698D0"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1</w:t>
            </w:r>
          </w:p>
        </w:tc>
        <w:tc>
          <w:tcPr>
            <w:tcW w:w="1660" w:type="dxa"/>
            <w:vMerge w:val="restart"/>
            <w:tcBorders>
              <w:top w:val="nil"/>
              <w:left w:val="single" w:sz="12" w:space="0" w:color="FFFFFF" w:themeColor="background1"/>
              <w:bottom w:val="single" w:sz="4" w:space="0" w:color="000000"/>
              <w:right w:val="double" w:sz="6" w:space="0" w:color="auto"/>
            </w:tcBorders>
            <w:shd w:val="clear" w:color="auto" w:fill="2B706E"/>
            <w:vAlign w:val="center"/>
            <w:hideMark/>
          </w:tcPr>
          <w:p w14:paraId="118119E4" w14:textId="77777777" w:rsidR="00DC06ED"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 xml:space="preserve">Rapport entre </w:t>
            </w:r>
          </w:p>
          <w:p w14:paraId="20CAE764"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proofErr w:type="gramStart"/>
            <w:r w:rsidRPr="005A6604">
              <w:rPr>
                <w:rFonts w:ascii="Calibri" w:eastAsia="Times New Roman" w:hAnsi="Calibri" w:cs="Times New Roman"/>
                <w:b/>
                <w:bCs/>
                <w:color w:val="FFFFFF" w:themeColor="background1"/>
                <w:lang w:eastAsia="fr-FR"/>
              </w:rPr>
              <w:t>le</w:t>
            </w:r>
            <w:proofErr w:type="gramEnd"/>
            <w:r w:rsidRPr="005A6604">
              <w:rPr>
                <w:rFonts w:ascii="Calibri" w:eastAsia="Times New Roman" w:hAnsi="Calibri" w:cs="Times New Roman"/>
                <w:b/>
                <w:bCs/>
                <w:color w:val="FFFFFF" w:themeColor="background1"/>
                <w:lang w:eastAsia="fr-FR"/>
              </w:rPr>
              <w:t xml:space="preserve"> bâtiment, le site et son environnement</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231BBD93"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1.1</w:t>
            </w:r>
          </w:p>
        </w:tc>
        <w:tc>
          <w:tcPr>
            <w:tcW w:w="6350" w:type="dxa"/>
            <w:tcBorders>
              <w:top w:val="single" w:sz="4" w:space="0" w:color="auto"/>
              <w:left w:val="nil"/>
              <w:bottom w:val="single" w:sz="4" w:space="0" w:color="auto"/>
              <w:right w:val="double" w:sz="6" w:space="0" w:color="auto"/>
            </w:tcBorders>
            <w:shd w:val="clear" w:color="auto" w:fill="auto"/>
            <w:vAlign w:val="center"/>
            <w:hideMark/>
          </w:tcPr>
          <w:p w14:paraId="7A44667F" w14:textId="77777777" w:rsidR="005A6604" w:rsidRPr="005A6604" w:rsidRDefault="005A6604" w:rsidP="00EB75AA">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 xml:space="preserve">Dans la mesure du possible, desservir l'entrée principale par une voie </w:t>
            </w:r>
            <w:r w:rsidR="00EB75AA">
              <w:rPr>
                <w:rFonts w:ascii="Calibri" w:eastAsia="Times New Roman" w:hAnsi="Calibri" w:cs="Times New Roman"/>
                <w:color w:val="000000"/>
                <w:lang w:eastAsia="fr-FR"/>
              </w:rPr>
              <w:t>existante</w:t>
            </w:r>
          </w:p>
        </w:tc>
      </w:tr>
      <w:tr w:rsidR="005A6604" w:rsidRPr="005A6604" w14:paraId="380695DD" w14:textId="77777777" w:rsidTr="0004720D">
        <w:trPr>
          <w:trHeight w:val="1305"/>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50C38FC8"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796FCDF6"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513D3C32"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1.2</w:t>
            </w:r>
          </w:p>
        </w:tc>
        <w:tc>
          <w:tcPr>
            <w:tcW w:w="6350" w:type="dxa"/>
            <w:tcBorders>
              <w:top w:val="nil"/>
              <w:left w:val="nil"/>
              <w:bottom w:val="single" w:sz="4" w:space="0" w:color="auto"/>
              <w:right w:val="double" w:sz="6" w:space="0" w:color="auto"/>
            </w:tcBorders>
            <w:shd w:val="clear" w:color="auto" w:fill="auto"/>
            <w:vAlign w:val="center"/>
            <w:hideMark/>
          </w:tcPr>
          <w:p w14:paraId="353B1E4F"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Intégrer les caractéristiques topographiques du site dans l'implantation du bâtiment (relief du terrain, présence d'arbres éventuels, prendre garde aux ombres projetées des constructions en mitoyenneté en fonction des différentes heures de la journée… etc.)</w:t>
            </w:r>
          </w:p>
        </w:tc>
      </w:tr>
      <w:tr w:rsidR="005A6604" w:rsidRPr="005A6604" w14:paraId="6236509B" w14:textId="77777777" w:rsidTr="0004720D">
        <w:trPr>
          <w:trHeight w:val="900"/>
          <w:tblHeader/>
        </w:trPr>
        <w:tc>
          <w:tcPr>
            <w:tcW w:w="445" w:type="dxa"/>
            <w:vMerge/>
            <w:tcBorders>
              <w:top w:val="nil"/>
              <w:left w:val="double" w:sz="6" w:space="0" w:color="auto"/>
              <w:bottom w:val="single" w:sz="12" w:space="0" w:color="FFFFFF" w:themeColor="background1"/>
              <w:right w:val="single" w:sz="12" w:space="0" w:color="FFFFFF" w:themeColor="background1"/>
            </w:tcBorders>
            <w:shd w:val="clear" w:color="auto" w:fill="2B706E"/>
            <w:vAlign w:val="center"/>
            <w:hideMark/>
          </w:tcPr>
          <w:p w14:paraId="6FB01EF7"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52A0E835"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01F92A7A"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1.3</w:t>
            </w:r>
          </w:p>
        </w:tc>
        <w:tc>
          <w:tcPr>
            <w:tcW w:w="6350" w:type="dxa"/>
            <w:tcBorders>
              <w:top w:val="nil"/>
              <w:left w:val="nil"/>
              <w:bottom w:val="single" w:sz="4" w:space="0" w:color="auto"/>
              <w:right w:val="double" w:sz="6" w:space="0" w:color="auto"/>
            </w:tcBorders>
            <w:shd w:val="clear" w:color="auto" w:fill="auto"/>
            <w:vAlign w:val="center"/>
            <w:hideMark/>
          </w:tcPr>
          <w:p w14:paraId="4EDF290A"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Intégrer les données climatiques du site dans la conception du bâtiment (heures d'ensoleillement, humidité causée par la mer, le végétal, la neige… etc.)</w:t>
            </w:r>
          </w:p>
        </w:tc>
      </w:tr>
      <w:tr w:rsidR="005A6604" w:rsidRPr="005A6604" w14:paraId="62FE53B7" w14:textId="77777777" w:rsidTr="0004720D">
        <w:trPr>
          <w:trHeight w:val="900"/>
          <w:tblHeader/>
        </w:trPr>
        <w:tc>
          <w:tcPr>
            <w:tcW w:w="445" w:type="dxa"/>
            <w:vMerge w:val="restart"/>
            <w:tcBorders>
              <w:top w:val="single" w:sz="12" w:space="0" w:color="FFFFFF" w:themeColor="background1"/>
              <w:left w:val="double" w:sz="6" w:space="0" w:color="auto"/>
              <w:bottom w:val="single" w:sz="4" w:space="0" w:color="000000"/>
              <w:right w:val="single" w:sz="12" w:space="0" w:color="FFFFFF" w:themeColor="background1"/>
            </w:tcBorders>
            <w:shd w:val="clear" w:color="auto" w:fill="2B706E"/>
            <w:vAlign w:val="center"/>
            <w:hideMark/>
          </w:tcPr>
          <w:p w14:paraId="58BF3155"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2</w:t>
            </w:r>
          </w:p>
        </w:tc>
        <w:tc>
          <w:tcPr>
            <w:tcW w:w="1660" w:type="dxa"/>
            <w:vMerge w:val="restart"/>
            <w:tcBorders>
              <w:top w:val="single" w:sz="12" w:space="0" w:color="FFFFFF" w:themeColor="background1"/>
              <w:left w:val="single" w:sz="12" w:space="0" w:color="FFFFFF" w:themeColor="background1"/>
              <w:bottom w:val="single" w:sz="4" w:space="0" w:color="000000"/>
              <w:right w:val="double" w:sz="6" w:space="0" w:color="auto"/>
            </w:tcBorders>
            <w:shd w:val="clear" w:color="auto" w:fill="2B706E"/>
            <w:vAlign w:val="center"/>
            <w:hideMark/>
          </w:tcPr>
          <w:p w14:paraId="39D480B7" w14:textId="77777777" w:rsidR="00DC06ED"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 xml:space="preserve">Orientation </w:t>
            </w:r>
          </w:p>
          <w:p w14:paraId="285AC978"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proofErr w:type="gramStart"/>
            <w:r w:rsidRPr="005A6604">
              <w:rPr>
                <w:rFonts w:ascii="Calibri" w:eastAsia="Times New Roman" w:hAnsi="Calibri" w:cs="Times New Roman"/>
                <w:b/>
                <w:bCs/>
                <w:color w:val="FFFFFF" w:themeColor="background1"/>
                <w:lang w:eastAsia="fr-FR"/>
              </w:rPr>
              <w:t>du</w:t>
            </w:r>
            <w:proofErr w:type="gramEnd"/>
            <w:r w:rsidRPr="005A6604">
              <w:rPr>
                <w:rFonts w:ascii="Calibri" w:eastAsia="Times New Roman" w:hAnsi="Calibri" w:cs="Times New Roman"/>
                <w:b/>
                <w:bCs/>
                <w:color w:val="FFFFFF" w:themeColor="background1"/>
                <w:lang w:eastAsia="fr-FR"/>
              </w:rPr>
              <w:t xml:space="preserve"> bâtiment </w:t>
            </w:r>
          </w:p>
        </w:tc>
        <w:tc>
          <w:tcPr>
            <w:tcW w:w="640" w:type="dxa"/>
            <w:tcBorders>
              <w:top w:val="nil"/>
              <w:left w:val="nil"/>
              <w:bottom w:val="single" w:sz="4" w:space="0" w:color="auto"/>
              <w:right w:val="single" w:sz="4" w:space="0" w:color="auto"/>
            </w:tcBorders>
            <w:shd w:val="clear" w:color="auto" w:fill="auto"/>
            <w:noWrap/>
            <w:vAlign w:val="center"/>
            <w:hideMark/>
          </w:tcPr>
          <w:p w14:paraId="3DEFC408"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2.1</w:t>
            </w:r>
          </w:p>
        </w:tc>
        <w:tc>
          <w:tcPr>
            <w:tcW w:w="6350" w:type="dxa"/>
            <w:tcBorders>
              <w:top w:val="nil"/>
              <w:left w:val="nil"/>
              <w:bottom w:val="single" w:sz="4" w:space="0" w:color="auto"/>
              <w:right w:val="double" w:sz="6" w:space="0" w:color="auto"/>
            </w:tcBorders>
            <w:shd w:val="clear" w:color="auto" w:fill="auto"/>
            <w:vAlign w:val="center"/>
            <w:hideMark/>
          </w:tcPr>
          <w:p w14:paraId="32402CAA"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Orienter la façade principale du bâtiment et les fonctions qui demandent le plus de présence des usagers au Sud (ex : salon, salle de classe, bureaux, bibliothèque…)</w:t>
            </w:r>
          </w:p>
        </w:tc>
      </w:tr>
      <w:tr w:rsidR="005A6604" w:rsidRPr="005A6604" w14:paraId="463661A7" w14:textId="77777777" w:rsidTr="0004720D">
        <w:trPr>
          <w:trHeight w:val="9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51DE8B24"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618CC0FD"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6FD48CBD"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2.2</w:t>
            </w:r>
          </w:p>
        </w:tc>
        <w:tc>
          <w:tcPr>
            <w:tcW w:w="6350" w:type="dxa"/>
            <w:tcBorders>
              <w:top w:val="nil"/>
              <w:left w:val="nil"/>
              <w:bottom w:val="single" w:sz="4" w:space="0" w:color="auto"/>
              <w:right w:val="double" w:sz="6" w:space="0" w:color="auto"/>
            </w:tcBorders>
            <w:shd w:val="clear" w:color="auto" w:fill="auto"/>
            <w:vAlign w:val="center"/>
            <w:hideMark/>
          </w:tcPr>
          <w:p w14:paraId="48281EE7"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Limiter les expositions du bâtiment au Nord et y orienter les fonctions qui demandent le moins de présence des usagers (ex : garage, local rangement, local entretien, chaufferie…)</w:t>
            </w:r>
          </w:p>
        </w:tc>
      </w:tr>
      <w:tr w:rsidR="005A6604" w:rsidRPr="005A6604" w14:paraId="7B2CD0BD" w14:textId="77777777" w:rsidTr="0004720D">
        <w:trPr>
          <w:trHeight w:val="705"/>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2F4D266D"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3DC7E682"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38E2EAEF"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2.3</w:t>
            </w:r>
          </w:p>
        </w:tc>
        <w:tc>
          <w:tcPr>
            <w:tcW w:w="6350" w:type="dxa"/>
            <w:tcBorders>
              <w:top w:val="nil"/>
              <w:left w:val="nil"/>
              <w:bottom w:val="single" w:sz="4" w:space="0" w:color="auto"/>
              <w:right w:val="double" w:sz="6" w:space="0" w:color="auto"/>
            </w:tcBorders>
            <w:shd w:val="clear" w:color="auto" w:fill="auto"/>
            <w:vAlign w:val="center"/>
            <w:hideMark/>
          </w:tcPr>
          <w:p w14:paraId="745BA744" w14:textId="77777777" w:rsidR="005A6604" w:rsidRPr="005A6604" w:rsidRDefault="00EB75AA" w:rsidP="005A6604">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Implanter le</w:t>
            </w:r>
            <w:r w:rsidR="005A6604" w:rsidRPr="005A6604">
              <w:rPr>
                <w:rFonts w:ascii="Calibri" w:eastAsia="Times New Roman" w:hAnsi="Calibri" w:cs="Times New Roman"/>
                <w:color w:val="000000"/>
                <w:lang w:eastAsia="fr-FR"/>
              </w:rPr>
              <w:t xml:space="preserve"> bâtiment en se protégeant des vents dominants (dans la mesure du possible : écrans végétaux, bâti en mitoyenneté…)</w:t>
            </w:r>
          </w:p>
        </w:tc>
      </w:tr>
      <w:tr w:rsidR="005A6604" w:rsidRPr="005A6604" w14:paraId="58FC7638" w14:textId="77777777" w:rsidTr="0004720D">
        <w:trPr>
          <w:trHeight w:val="675"/>
          <w:tblHeader/>
        </w:trPr>
        <w:tc>
          <w:tcPr>
            <w:tcW w:w="445" w:type="dxa"/>
            <w:vMerge w:val="restart"/>
            <w:tcBorders>
              <w:top w:val="nil"/>
              <w:left w:val="double" w:sz="6" w:space="0" w:color="auto"/>
              <w:bottom w:val="single" w:sz="4" w:space="0" w:color="000000"/>
              <w:right w:val="single" w:sz="12" w:space="0" w:color="FFFFFF" w:themeColor="background1"/>
            </w:tcBorders>
            <w:shd w:val="clear" w:color="auto" w:fill="2B706E"/>
            <w:vAlign w:val="center"/>
            <w:hideMark/>
          </w:tcPr>
          <w:p w14:paraId="0150D860"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3</w:t>
            </w:r>
          </w:p>
        </w:tc>
        <w:tc>
          <w:tcPr>
            <w:tcW w:w="1660" w:type="dxa"/>
            <w:vMerge w:val="restart"/>
            <w:tcBorders>
              <w:top w:val="nil"/>
              <w:left w:val="single" w:sz="12" w:space="0" w:color="FFFFFF" w:themeColor="background1"/>
              <w:bottom w:val="single" w:sz="4" w:space="0" w:color="000000"/>
              <w:right w:val="double" w:sz="6" w:space="0" w:color="auto"/>
            </w:tcBorders>
            <w:shd w:val="clear" w:color="auto" w:fill="2B706E"/>
            <w:vAlign w:val="center"/>
            <w:hideMark/>
          </w:tcPr>
          <w:p w14:paraId="15899C24" w14:textId="77777777" w:rsidR="00DC06ED"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 xml:space="preserve">Volumétrie </w:t>
            </w:r>
          </w:p>
          <w:p w14:paraId="5B37CC92"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proofErr w:type="gramStart"/>
            <w:r w:rsidRPr="005A6604">
              <w:rPr>
                <w:rFonts w:ascii="Calibri" w:eastAsia="Times New Roman" w:hAnsi="Calibri" w:cs="Times New Roman"/>
                <w:b/>
                <w:bCs/>
                <w:color w:val="FFFFFF" w:themeColor="background1"/>
                <w:lang w:eastAsia="fr-FR"/>
              </w:rPr>
              <w:t>du</w:t>
            </w:r>
            <w:proofErr w:type="gramEnd"/>
            <w:r w:rsidRPr="005A6604">
              <w:rPr>
                <w:rFonts w:ascii="Calibri" w:eastAsia="Times New Roman" w:hAnsi="Calibri" w:cs="Times New Roman"/>
                <w:b/>
                <w:bCs/>
                <w:color w:val="FFFFFF" w:themeColor="background1"/>
                <w:lang w:eastAsia="fr-FR"/>
              </w:rPr>
              <w:t xml:space="preserve"> bâtiment</w:t>
            </w:r>
          </w:p>
        </w:tc>
        <w:tc>
          <w:tcPr>
            <w:tcW w:w="640" w:type="dxa"/>
            <w:tcBorders>
              <w:top w:val="nil"/>
              <w:left w:val="nil"/>
              <w:bottom w:val="single" w:sz="4" w:space="0" w:color="auto"/>
              <w:right w:val="single" w:sz="4" w:space="0" w:color="auto"/>
            </w:tcBorders>
            <w:shd w:val="clear" w:color="auto" w:fill="auto"/>
            <w:noWrap/>
            <w:vAlign w:val="center"/>
            <w:hideMark/>
          </w:tcPr>
          <w:p w14:paraId="06AFEAED"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3.1</w:t>
            </w:r>
          </w:p>
        </w:tc>
        <w:tc>
          <w:tcPr>
            <w:tcW w:w="6350" w:type="dxa"/>
            <w:tcBorders>
              <w:top w:val="nil"/>
              <w:left w:val="nil"/>
              <w:bottom w:val="single" w:sz="4" w:space="0" w:color="auto"/>
              <w:right w:val="double" w:sz="6" w:space="0" w:color="auto"/>
            </w:tcBorders>
            <w:shd w:val="clear" w:color="auto" w:fill="auto"/>
            <w:vAlign w:val="center"/>
            <w:hideMark/>
          </w:tcPr>
          <w:p w14:paraId="25D434DB"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Privilégier une volumétrie compacte plutôt qu'étalée ou éclatée</w:t>
            </w:r>
          </w:p>
        </w:tc>
      </w:tr>
      <w:tr w:rsidR="005A6604" w:rsidRPr="005A6604" w14:paraId="0F97CDE0" w14:textId="77777777" w:rsidTr="0004720D">
        <w:trPr>
          <w:trHeight w:val="165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6850392E"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12" w:space="0" w:color="FFFFFF" w:themeColor="background1"/>
              <w:right w:val="double" w:sz="6" w:space="0" w:color="auto"/>
            </w:tcBorders>
            <w:shd w:val="clear" w:color="auto" w:fill="2B706E"/>
            <w:vAlign w:val="center"/>
            <w:hideMark/>
          </w:tcPr>
          <w:p w14:paraId="68AE76B2"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080C7477"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3.2</w:t>
            </w:r>
          </w:p>
        </w:tc>
        <w:tc>
          <w:tcPr>
            <w:tcW w:w="6350" w:type="dxa"/>
            <w:tcBorders>
              <w:top w:val="nil"/>
              <w:left w:val="nil"/>
              <w:bottom w:val="single" w:sz="4" w:space="0" w:color="auto"/>
              <w:right w:val="double" w:sz="6" w:space="0" w:color="auto"/>
            </w:tcBorders>
            <w:shd w:val="clear" w:color="auto" w:fill="auto"/>
            <w:vAlign w:val="center"/>
            <w:hideMark/>
          </w:tcPr>
          <w:p w14:paraId="60DCBEFD" w14:textId="77777777" w:rsidR="005A6604" w:rsidRPr="005A6604" w:rsidRDefault="00EB75AA" w:rsidP="00EB75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Mener </w:t>
            </w:r>
            <w:r w:rsidRPr="005A6604">
              <w:rPr>
                <w:rFonts w:ascii="Calibri" w:eastAsia="Times New Roman" w:hAnsi="Calibri" w:cs="Times New Roman"/>
                <w:color w:val="000000"/>
                <w:lang w:eastAsia="fr-FR"/>
              </w:rPr>
              <w:t>une réflexion approfondie</w:t>
            </w:r>
            <w:r>
              <w:rPr>
                <w:rFonts w:ascii="Calibri" w:eastAsia="Times New Roman" w:hAnsi="Calibri" w:cs="Times New Roman"/>
                <w:color w:val="000000"/>
                <w:lang w:eastAsia="fr-FR"/>
              </w:rPr>
              <w:t xml:space="preserve"> sur la conception d</w:t>
            </w:r>
            <w:r w:rsidR="005A6604" w:rsidRPr="005A6604">
              <w:rPr>
                <w:rFonts w:ascii="Calibri" w:eastAsia="Times New Roman" w:hAnsi="Calibri" w:cs="Times New Roman"/>
                <w:color w:val="000000"/>
                <w:lang w:eastAsia="fr-FR"/>
              </w:rPr>
              <w:t xml:space="preserve">es grands </w:t>
            </w:r>
            <w:r>
              <w:rPr>
                <w:rFonts w:ascii="Calibri" w:eastAsia="Times New Roman" w:hAnsi="Calibri" w:cs="Times New Roman"/>
                <w:color w:val="000000"/>
                <w:lang w:eastAsia="fr-FR"/>
              </w:rPr>
              <w:t>de circulation</w:t>
            </w:r>
            <w:r w:rsidR="005A6604" w:rsidRPr="005A6604">
              <w:rPr>
                <w:rFonts w:ascii="Calibri" w:eastAsia="Times New Roman" w:hAnsi="Calibri" w:cs="Times New Roman"/>
                <w:color w:val="000000"/>
                <w:lang w:eastAsia="fr-FR"/>
              </w:rPr>
              <w:t xml:space="preserve"> (atriums</w:t>
            </w:r>
            <w:r>
              <w:rPr>
                <w:rFonts w:ascii="Calibri" w:eastAsia="Times New Roman" w:hAnsi="Calibri" w:cs="Times New Roman"/>
                <w:color w:val="000000"/>
                <w:lang w:eastAsia="fr-FR"/>
              </w:rPr>
              <w:t>, halls</w:t>
            </w:r>
            <w:r w:rsidR="005A6604" w:rsidRPr="005A6604">
              <w:rPr>
                <w:rFonts w:ascii="Calibri" w:eastAsia="Times New Roman" w:hAnsi="Calibri" w:cs="Times New Roman"/>
                <w:color w:val="000000"/>
                <w:lang w:eastAsia="fr-FR"/>
              </w:rPr>
              <w:t xml:space="preserve"> par exemple) pour être thermiquement passifs (pas de chauffage, pas de rafraîchissement). Localement (petits salons d'attente ouverts sur le hall par exemple), un complément de chauffage (radiatif par exemple) peut assurer occasionnellement le confort.</w:t>
            </w:r>
          </w:p>
        </w:tc>
      </w:tr>
      <w:tr w:rsidR="005A6604" w:rsidRPr="005A6604" w14:paraId="33831B9C" w14:textId="77777777" w:rsidTr="0004720D">
        <w:trPr>
          <w:trHeight w:val="600"/>
          <w:tblHeader/>
        </w:trPr>
        <w:tc>
          <w:tcPr>
            <w:tcW w:w="445" w:type="dxa"/>
            <w:vMerge w:val="restart"/>
            <w:tcBorders>
              <w:top w:val="single" w:sz="12" w:space="0" w:color="FFFFFF" w:themeColor="background1"/>
              <w:left w:val="double" w:sz="6" w:space="0" w:color="auto"/>
              <w:bottom w:val="single" w:sz="4" w:space="0" w:color="000000"/>
              <w:right w:val="single" w:sz="12" w:space="0" w:color="FFFFFF" w:themeColor="background1"/>
            </w:tcBorders>
            <w:shd w:val="clear" w:color="auto" w:fill="2B706E"/>
            <w:vAlign w:val="center"/>
            <w:hideMark/>
          </w:tcPr>
          <w:p w14:paraId="4DC1B54F"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4</w:t>
            </w:r>
          </w:p>
        </w:tc>
        <w:tc>
          <w:tcPr>
            <w:tcW w:w="1660" w:type="dxa"/>
            <w:vMerge w:val="restart"/>
            <w:tcBorders>
              <w:top w:val="single" w:sz="12" w:space="0" w:color="FFFFFF" w:themeColor="background1"/>
              <w:left w:val="single" w:sz="12" w:space="0" w:color="FFFFFF" w:themeColor="background1"/>
              <w:bottom w:val="single" w:sz="4" w:space="0" w:color="000000"/>
              <w:right w:val="double" w:sz="6" w:space="0" w:color="auto"/>
            </w:tcBorders>
            <w:shd w:val="clear" w:color="auto" w:fill="2B706E"/>
            <w:vAlign w:val="center"/>
            <w:hideMark/>
          </w:tcPr>
          <w:p w14:paraId="1B55749D"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Positionnement des ouvertures extérieures</w:t>
            </w:r>
          </w:p>
        </w:tc>
        <w:tc>
          <w:tcPr>
            <w:tcW w:w="640" w:type="dxa"/>
            <w:tcBorders>
              <w:top w:val="nil"/>
              <w:left w:val="nil"/>
              <w:bottom w:val="single" w:sz="4" w:space="0" w:color="auto"/>
              <w:right w:val="single" w:sz="4" w:space="0" w:color="auto"/>
            </w:tcBorders>
            <w:shd w:val="clear" w:color="auto" w:fill="auto"/>
            <w:noWrap/>
            <w:vAlign w:val="center"/>
            <w:hideMark/>
          </w:tcPr>
          <w:p w14:paraId="38676781"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4.1</w:t>
            </w:r>
          </w:p>
        </w:tc>
        <w:tc>
          <w:tcPr>
            <w:tcW w:w="6350" w:type="dxa"/>
            <w:tcBorders>
              <w:top w:val="nil"/>
              <w:left w:val="nil"/>
              <w:bottom w:val="single" w:sz="4" w:space="0" w:color="auto"/>
              <w:right w:val="double" w:sz="6" w:space="0" w:color="auto"/>
            </w:tcBorders>
            <w:shd w:val="clear" w:color="auto" w:fill="auto"/>
            <w:vAlign w:val="center"/>
            <w:hideMark/>
          </w:tcPr>
          <w:p w14:paraId="71FA89BD" w14:textId="25C2AF4B"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Éclairer naturellement tous les locaux (sauf quand la fonction du local l'exige), y compris les sanitaires et circulations</w:t>
            </w:r>
          </w:p>
        </w:tc>
      </w:tr>
      <w:tr w:rsidR="005A6604" w:rsidRPr="005A6604" w14:paraId="530F414B" w14:textId="77777777" w:rsidTr="0004720D">
        <w:trPr>
          <w:trHeight w:val="12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47C70491"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390700CC"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5CB66EF2"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4.2</w:t>
            </w:r>
          </w:p>
        </w:tc>
        <w:tc>
          <w:tcPr>
            <w:tcW w:w="6350" w:type="dxa"/>
            <w:tcBorders>
              <w:top w:val="nil"/>
              <w:left w:val="nil"/>
              <w:bottom w:val="single" w:sz="4" w:space="0" w:color="auto"/>
              <w:right w:val="double" w:sz="6" w:space="0" w:color="auto"/>
            </w:tcBorders>
            <w:shd w:val="clear" w:color="auto" w:fill="auto"/>
            <w:vAlign w:val="center"/>
            <w:hideMark/>
          </w:tcPr>
          <w:p w14:paraId="5DCB15C6"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 xml:space="preserve">Prévoir des protections solaires extérieures (brise-soleil, auvent, débords de toits, stores orientables, volets…) pour toutes les ouvertures (y compris menuiseries en toiture) adaptées par rapport à la fonction du local, son orientation solaire et son type d'ensoleillement selon les saisons </w:t>
            </w:r>
          </w:p>
        </w:tc>
      </w:tr>
      <w:tr w:rsidR="005A6604" w:rsidRPr="005A6604" w14:paraId="5F2FCA01" w14:textId="77777777" w:rsidTr="0004720D">
        <w:trPr>
          <w:trHeight w:val="3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0B48B776"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7FB2DBD7"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0BA8CD3B"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4.3</w:t>
            </w:r>
          </w:p>
        </w:tc>
        <w:tc>
          <w:tcPr>
            <w:tcW w:w="6350" w:type="dxa"/>
            <w:tcBorders>
              <w:top w:val="nil"/>
              <w:left w:val="nil"/>
              <w:bottom w:val="single" w:sz="4" w:space="0" w:color="auto"/>
              <w:right w:val="double" w:sz="6" w:space="0" w:color="auto"/>
            </w:tcBorders>
            <w:shd w:val="clear" w:color="auto" w:fill="auto"/>
            <w:vAlign w:val="center"/>
            <w:hideMark/>
          </w:tcPr>
          <w:p w14:paraId="65D6094D"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Limiter les grandes surfaces vitrées exposées à l'Ouest</w:t>
            </w:r>
          </w:p>
        </w:tc>
      </w:tr>
      <w:tr w:rsidR="005A6604" w:rsidRPr="005A6604" w14:paraId="52C9C51F" w14:textId="77777777" w:rsidTr="0004720D">
        <w:trPr>
          <w:trHeight w:val="12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47656BF1"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18EAE5C1"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067CD17E"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4.4</w:t>
            </w:r>
          </w:p>
        </w:tc>
        <w:tc>
          <w:tcPr>
            <w:tcW w:w="6350" w:type="dxa"/>
            <w:tcBorders>
              <w:top w:val="nil"/>
              <w:left w:val="nil"/>
              <w:bottom w:val="single" w:sz="4" w:space="0" w:color="auto"/>
              <w:right w:val="double" w:sz="6" w:space="0" w:color="auto"/>
            </w:tcBorders>
            <w:shd w:val="clear" w:color="auto" w:fill="auto"/>
            <w:vAlign w:val="center"/>
            <w:hideMark/>
          </w:tcPr>
          <w:p w14:paraId="7D7D80F9"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Privilégier une distribution spatiale des locaux et le positionnement de leur</w:t>
            </w:r>
            <w:r w:rsidR="00D14847">
              <w:rPr>
                <w:rFonts w:ascii="Calibri" w:eastAsia="Times New Roman" w:hAnsi="Calibri" w:cs="Times New Roman"/>
                <w:color w:val="000000"/>
                <w:lang w:eastAsia="fr-FR"/>
              </w:rPr>
              <w:t>s</w:t>
            </w:r>
            <w:r w:rsidRPr="005A6604">
              <w:rPr>
                <w:rFonts w:ascii="Calibri" w:eastAsia="Times New Roman" w:hAnsi="Calibri" w:cs="Times New Roman"/>
                <w:color w:val="000000"/>
                <w:lang w:eastAsia="fr-FR"/>
              </w:rPr>
              <w:t xml:space="preserve"> menuiseries favorisant la ventilation naturelle, notamment grâce à la circulation de l'air traversante (en fonction des vents dominants qui peuvent être gênants)</w:t>
            </w:r>
          </w:p>
        </w:tc>
      </w:tr>
      <w:tr w:rsidR="005A6604" w:rsidRPr="005A6604" w14:paraId="6C6BB52F" w14:textId="77777777" w:rsidTr="0004720D">
        <w:trPr>
          <w:trHeight w:val="6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219C090F"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7A145345"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78CB8190"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 </w:t>
            </w:r>
            <w:r w:rsidR="00D14847">
              <w:rPr>
                <w:rFonts w:ascii="Calibri" w:eastAsia="Times New Roman" w:hAnsi="Calibri" w:cs="Times New Roman"/>
                <w:color w:val="000000"/>
                <w:lang w:eastAsia="fr-FR"/>
              </w:rPr>
              <w:t>4.5</w:t>
            </w:r>
          </w:p>
        </w:tc>
        <w:tc>
          <w:tcPr>
            <w:tcW w:w="6350" w:type="dxa"/>
            <w:tcBorders>
              <w:top w:val="nil"/>
              <w:left w:val="nil"/>
              <w:bottom w:val="single" w:sz="4" w:space="0" w:color="auto"/>
              <w:right w:val="double" w:sz="6" w:space="0" w:color="auto"/>
            </w:tcBorders>
            <w:shd w:val="clear" w:color="auto" w:fill="auto"/>
            <w:vAlign w:val="center"/>
            <w:hideMark/>
          </w:tcPr>
          <w:p w14:paraId="32366920"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Prévoir une double orientation des menuiseries des locaux quand c'est possible (fenêtres sur deux façades différentes)</w:t>
            </w:r>
          </w:p>
        </w:tc>
      </w:tr>
      <w:tr w:rsidR="005A6604" w:rsidRPr="005A6604" w14:paraId="5D249A30" w14:textId="77777777" w:rsidTr="0004720D">
        <w:trPr>
          <w:trHeight w:val="6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7B12ADA1"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12" w:space="0" w:color="FFFFFF" w:themeColor="background1"/>
              <w:right w:val="double" w:sz="6" w:space="0" w:color="auto"/>
            </w:tcBorders>
            <w:shd w:val="clear" w:color="auto" w:fill="2B706E"/>
            <w:vAlign w:val="center"/>
            <w:hideMark/>
          </w:tcPr>
          <w:p w14:paraId="169BE683"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75E6EE27" w14:textId="77777777" w:rsidR="005A6604" w:rsidRPr="005A6604" w:rsidRDefault="00D14847" w:rsidP="005A6604">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4.6</w:t>
            </w:r>
          </w:p>
        </w:tc>
        <w:tc>
          <w:tcPr>
            <w:tcW w:w="6350" w:type="dxa"/>
            <w:tcBorders>
              <w:top w:val="nil"/>
              <w:left w:val="nil"/>
              <w:bottom w:val="single" w:sz="4" w:space="0" w:color="auto"/>
              <w:right w:val="double" w:sz="6" w:space="0" w:color="auto"/>
            </w:tcBorders>
            <w:shd w:val="clear" w:color="auto" w:fill="auto"/>
            <w:vAlign w:val="center"/>
            <w:hideMark/>
          </w:tcPr>
          <w:p w14:paraId="374B41B5" w14:textId="77777777" w:rsidR="005A6604" w:rsidRPr="005A6604" w:rsidRDefault="00D14847" w:rsidP="00D14847">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Équiper l</w:t>
            </w:r>
            <w:r w:rsidR="005A6604" w:rsidRPr="005A6604">
              <w:rPr>
                <w:rFonts w:ascii="Calibri" w:eastAsia="Times New Roman" w:hAnsi="Calibri" w:cs="Times New Roman"/>
                <w:color w:val="000000"/>
                <w:lang w:eastAsia="fr-FR"/>
              </w:rPr>
              <w:t>es accès au bâtiment de sas conçus de façon à éviter les courants d'air (alternance d'ouvertures entre les portes opposées d'un sas)</w:t>
            </w:r>
          </w:p>
        </w:tc>
      </w:tr>
      <w:tr w:rsidR="005A6604" w:rsidRPr="005A6604" w14:paraId="7D4F8B3B" w14:textId="77777777" w:rsidTr="0004720D">
        <w:trPr>
          <w:trHeight w:val="375"/>
          <w:tblHeader/>
        </w:trPr>
        <w:tc>
          <w:tcPr>
            <w:tcW w:w="445" w:type="dxa"/>
            <w:vMerge w:val="restart"/>
            <w:tcBorders>
              <w:top w:val="single" w:sz="12" w:space="0" w:color="FFFFFF" w:themeColor="background1"/>
              <w:left w:val="double" w:sz="6" w:space="0" w:color="auto"/>
              <w:bottom w:val="single" w:sz="4" w:space="0" w:color="000000"/>
              <w:right w:val="single" w:sz="12" w:space="0" w:color="FFFFFF" w:themeColor="background1"/>
            </w:tcBorders>
            <w:shd w:val="clear" w:color="auto" w:fill="2B706E"/>
            <w:vAlign w:val="center"/>
            <w:hideMark/>
          </w:tcPr>
          <w:p w14:paraId="603C10AE"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5</w:t>
            </w:r>
          </w:p>
        </w:tc>
        <w:tc>
          <w:tcPr>
            <w:tcW w:w="1660" w:type="dxa"/>
            <w:vMerge w:val="restart"/>
            <w:tcBorders>
              <w:top w:val="single" w:sz="12" w:space="0" w:color="FFFFFF" w:themeColor="background1"/>
              <w:left w:val="single" w:sz="12" w:space="0" w:color="FFFFFF" w:themeColor="background1"/>
              <w:bottom w:val="single" w:sz="4" w:space="0" w:color="000000"/>
              <w:right w:val="double" w:sz="6" w:space="0" w:color="auto"/>
            </w:tcBorders>
            <w:shd w:val="clear" w:color="auto" w:fill="2B706E"/>
            <w:vAlign w:val="center"/>
            <w:hideMark/>
          </w:tcPr>
          <w:p w14:paraId="7B58DCF7"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Caractéristiques des menuiseries extérieures</w:t>
            </w:r>
          </w:p>
        </w:tc>
        <w:tc>
          <w:tcPr>
            <w:tcW w:w="640" w:type="dxa"/>
            <w:tcBorders>
              <w:top w:val="nil"/>
              <w:left w:val="nil"/>
              <w:bottom w:val="single" w:sz="4" w:space="0" w:color="auto"/>
              <w:right w:val="single" w:sz="4" w:space="0" w:color="auto"/>
            </w:tcBorders>
            <w:shd w:val="clear" w:color="auto" w:fill="auto"/>
            <w:noWrap/>
            <w:vAlign w:val="center"/>
            <w:hideMark/>
          </w:tcPr>
          <w:p w14:paraId="1B21F64E"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5.1</w:t>
            </w:r>
          </w:p>
        </w:tc>
        <w:tc>
          <w:tcPr>
            <w:tcW w:w="6350" w:type="dxa"/>
            <w:tcBorders>
              <w:top w:val="nil"/>
              <w:left w:val="nil"/>
              <w:bottom w:val="single" w:sz="4" w:space="0" w:color="auto"/>
              <w:right w:val="double" w:sz="6" w:space="0" w:color="auto"/>
            </w:tcBorders>
            <w:shd w:val="clear" w:color="auto" w:fill="auto"/>
            <w:vAlign w:val="center"/>
            <w:hideMark/>
          </w:tcPr>
          <w:p w14:paraId="00F2CA82"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Utiliser des profils de menuiseries à rupture de pont thermique</w:t>
            </w:r>
          </w:p>
        </w:tc>
      </w:tr>
      <w:tr w:rsidR="005A6604" w:rsidRPr="005A6604" w14:paraId="24F5E0AB" w14:textId="77777777" w:rsidTr="0004720D">
        <w:trPr>
          <w:trHeight w:val="3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6F9D4480"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7F59E7CB"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371E5C58"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5.2</w:t>
            </w:r>
          </w:p>
        </w:tc>
        <w:tc>
          <w:tcPr>
            <w:tcW w:w="6350" w:type="dxa"/>
            <w:tcBorders>
              <w:top w:val="nil"/>
              <w:left w:val="nil"/>
              <w:bottom w:val="single" w:sz="4" w:space="0" w:color="auto"/>
              <w:right w:val="double" w:sz="6" w:space="0" w:color="auto"/>
            </w:tcBorders>
            <w:shd w:val="clear" w:color="auto" w:fill="auto"/>
            <w:vAlign w:val="center"/>
            <w:hideMark/>
          </w:tcPr>
          <w:p w14:paraId="22C970B7"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Privilégier des menuiseries à double vitrage</w:t>
            </w:r>
          </w:p>
        </w:tc>
      </w:tr>
      <w:tr w:rsidR="005A6604" w:rsidRPr="005A6604" w14:paraId="383FAEF5" w14:textId="77777777" w:rsidTr="0004720D">
        <w:trPr>
          <w:trHeight w:val="450"/>
          <w:tblHeader/>
        </w:trPr>
        <w:tc>
          <w:tcPr>
            <w:tcW w:w="445" w:type="dxa"/>
            <w:vMerge/>
            <w:tcBorders>
              <w:top w:val="nil"/>
              <w:left w:val="double" w:sz="6" w:space="0" w:color="auto"/>
              <w:bottom w:val="single" w:sz="12" w:space="0" w:color="FFFFFF" w:themeColor="background1"/>
              <w:right w:val="single" w:sz="12" w:space="0" w:color="FFFFFF" w:themeColor="background1"/>
            </w:tcBorders>
            <w:shd w:val="clear" w:color="auto" w:fill="2B706E"/>
            <w:vAlign w:val="center"/>
            <w:hideMark/>
          </w:tcPr>
          <w:p w14:paraId="07B8BED7"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557DF2DB"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5BDA909A"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5.3</w:t>
            </w:r>
          </w:p>
        </w:tc>
        <w:tc>
          <w:tcPr>
            <w:tcW w:w="6350" w:type="dxa"/>
            <w:tcBorders>
              <w:top w:val="nil"/>
              <w:left w:val="nil"/>
              <w:bottom w:val="single" w:sz="4" w:space="0" w:color="auto"/>
              <w:right w:val="double" w:sz="6" w:space="0" w:color="auto"/>
            </w:tcBorders>
            <w:shd w:val="clear" w:color="auto" w:fill="auto"/>
            <w:vAlign w:val="center"/>
            <w:hideMark/>
          </w:tcPr>
          <w:p w14:paraId="6AEA4400"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Prévoir des verres adaptés au rayonnement solaire</w:t>
            </w:r>
          </w:p>
        </w:tc>
      </w:tr>
      <w:tr w:rsidR="005A6604" w:rsidRPr="005A6604" w14:paraId="22AE8511" w14:textId="77777777" w:rsidTr="0004720D">
        <w:trPr>
          <w:trHeight w:val="300"/>
          <w:tblHeader/>
        </w:trPr>
        <w:tc>
          <w:tcPr>
            <w:tcW w:w="445" w:type="dxa"/>
            <w:vMerge w:val="restart"/>
            <w:tcBorders>
              <w:top w:val="single" w:sz="12" w:space="0" w:color="FFFFFF" w:themeColor="background1"/>
              <w:left w:val="double" w:sz="6" w:space="0" w:color="auto"/>
              <w:bottom w:val="single" w:sz="4" w:space="0" w:color="000000"/>
              <w:right w:val="single" w:sz="12" w:space="0" w:color="FFFFFF" w:themeColor="background1"/>
            </w:tcBorders>
            <w:shd w:val="clear" w:color="auto" w:fill="2B706E"/>
            <w:vAlign w:val="center"/>
            <w:hideMark/>
          </w:tcPr>
          <w:p w14:paraId="7E27C9B0"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6</w:t>
            </w:r>
          </w:p>
        </w:tc>
        <w:tc>
          <w:tcPr>
            <w:tcW w:w="1660" w:type="dxa"/>
            <w:vMerge w:val="restart"/>
            <w:tcBorders>
              <w:top w:val="single" w:sz="12" w:space="0" w:color="FFFFFF" w:themeColor="background1"/>
              <w:left w:val="single" w:sz="12" w:space="0" w:color="FFFFFF" w:themeColor="background1"/>
              <w:bottom w:val="single" w:sz="4" w:space="0" w:color="000000"/>
              <w:right w:val="double" w:sz="6" w:space="0" w:color="auto"/>
            </w:tcBorders>
            <w:shd w:val="clear" w:color="auto" w:fill="2B706E"/>
            <w:vAlign w:val="center"/>
            <w:hideMark/>
          </w:tcPr>
          <w:p w14:paraId="5771593A" w14:textId="77777777" w:rsidR="005A6604" w:rsidRPr="005A6604" w:rsidRDefault="005A6604" w:rsidP="005A6604">
            <w:pPr>
              <w:spacing w:after="0" w:line="240" w:lineRule="auto"/>
              <w:jc w:val="center"/>
              <w:rPr>
                <w:rFonts w:ascii="Calibri" w:eastAsia="Times New Roman" w:hAnsi="Calibri" w:cs="Times New Roman"/>
                <w:b/>
                <w:bCs/>
                <w:color w:val="FFFFFF" w:themeColor="background1"/>
                <w:lang w:eastAsia="fr-FR"/>
              </w:rPr>
            </w:pPr>
            <w:r w:rsidRPr="005A6604">
              <w:rPr>
                <w:rFonts w:ascii="Calibri" w:eastAsia="Times New Roman" w:hAnsi="Calibri" w:cs="Times New Roman"/>
                <w:b/>
                <w:bCs/>
                <w:color w:val="FFFFFF" w:themeColor="background1"/>
                <w:lang w:eastAsia="fr-FR"/>
              </w:rPr>
              <w:t>Isolation</w:t>
            </w:r>
          </w:p>
        </w:tc>
        <w:tc>
          <w:tcPr>
            <w:tcW w:w="640" w:type="dxa"/>
            <w:tcBorders>
              <w:top w:val="nil"/>
              <w:left w:val="nil"/>
              <w:bottom w:val="single" w:sz="4" w:space="0" w:color="auto"/>
              <w:right w:val="single" w:sz="4" w:space="0" w:color="auto"/>
            </w:tcBorders>
            <w:shd w:val="clear" w:color="auto" w:fill="auto"/>
            <w:noWrap/>
            <w:vAlign w:val="center"/>
            <w:hideMark/>
          </w:tcPr>
          <w:p w14:paraId="3278DC50"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6.1</w:t>
            </w:r>
          </w:p>
        </w:tc>
        <w:tc>
          <w:tcPr>
            <w:tcW w:w="6350" w:type="dxa"/>
            <w:tcBorders>
              <w:top w:val="nil"/>
              <w:left w:val="nil"/>
              <w:bottom w:val="single" w:sz="4" w:space="0" w:color="auto"/>
              <w:right w:val="double" w:sz="6" w:space="0" w:color="auto"/>
            </w:tcBorders>
            <w:shd w:val="clear" w:color="auto" w:fill="auto"/>
            <w:vAlign w:val="center"/>
            <w:hideMark/>
          </w:tcPr>
          <w:p w14:paraId="61A8C586"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Privilégier une isolation des murs par l'extérieur</w:t>
            </w:r>
          </w:p>
        </w:tc>
      </w:tr>
      <w:tr w:rsidR="005A6604" w:rsidRPr="005A6604" w14:paraId="7D831D36" w14:textId="77777777" w:rsidTr="0004720D">
        <w:trPr>
          <w:trHeight w:val="3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1C33996C"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02917936"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21E3D034"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6.2</w:t>
            </w:r>
          </w:p>
        </w:tc>
        <w:tc>
          <w:tcPr>
            <w:tcW w:w="6350" w:type="dxa"/>
            <w:tcBorders>
              <w:top w:val="nil"/>
              <w:left w:val="nil"/>
              <w:bottom w:val="single" w:sz="4" w:space="0" w:color="auto"/>
              <w:right w:val="double" w:sz="6" w:space="0" w:color="auto"/>
            </w:tcBorders>
            <w:shd w:val="clear" w:color="auto" w:fill="auto"/>
            <w:vAlign w:val="center"/>
            <w:hideMark/>
          </w:tcPr>
          <w:p w14:paraId="3BB72E97"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Préférer une inertie forte pour les murs extérieurs</w:t>
            </w:r>
          </w:p>
        </w:tc>
      </w:tr>
      <w:tr w:rsidR="005A6604" w:rsidRPr="005A6604" w14:paraId="314B6E87" w14:textId="77777777" w:rsidTr="0004720D">
        <w:trPr>
          <w:trHeight w:val="63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2A048FF6"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0C13A736"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69028A19"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6.3</w:t>
            </w:r>
          </w:p>
        </w:tc>
        <w:tc>
          <w:tcPr>
            <w:tcW w:w="6350" w:type="dxa"/>
            <w:tcBorders>
              <w:top w:val="nil"/>
              <w:left w:val="nil"/>
              <w:bottom w:val="single" w:sz="4" w:space="0" w:color="auto"/>
              <w:right w:val="double" w:sz="6" w:space="0" w:color="auto"/>
            </w:tcBorders>
            <w:shd w:val="clear" w:color="auto" w:fill="auto"/>
            <w:vAlign w:val="center"/>
            <w:hideMark/>
          </w:tcPr>
          <w:p w14:paraId="2178C5DD"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Privilégier des couleurs claires pour le revêtement des façades extérieures et de la toiture</w:t>
            </w:r>
          </w:p>
        </w:tc>
      </w:tr>
      <w:tr w:rsidR="005A6604" w:rsidRPr="005A6604" w14:paraId="66EE9FD7" w14:textId="77777777" w:rsidTr="0004720D">
        <w:trPr>
          <w:trHeight w:val="615"/>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35DBF035"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519AFFD0"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4254B13E"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6.4</w:t>
            </w:r>
          </w:p>
        </w:tc>
        <w:tc>
          <w:tcPr>
            <w:tcW w:w="6350" w:type="dxa"/>
            <w:tcBorders>
              <w:top w:val="nil"/>
              <w:left w:val="nil"/>
              <w:bottom w:val="single" w:sz="4" w:space="0" w:color="auto"/>
              <w:right w:val="double" w:sz="6" w:space="0" w:color="auto"/>
            </w:tcBorders>
            <w:shd w:val="clear" w:color="auto" w:fill="auto"/>
            <w:vAlign w:val="center"/>
            <w:hideMark/>
          </w:tcPr>
          <w:p w14:paraId="462079D4"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 xml:space="preserve">Prévoir une isolation thermique performante dans le complexe d'étanchéité en toiture </w:t>
            </w:r>
          </w:p>
        </w:tc>
      </w:tr>
      <w:tr w:rsidR="005A6604" w:rsidRPr="005A6604" w14:paraId="24D9E5AD" w14:textId="77777777" w:rsidTr="0004720D">
        <w:trPr>
          <w:trHeight w:val="300"/>
          <w:tblHeader/>
        </w:trPr>
        <w:tc>
          <w:tcPr>
            <w:tcW w:w="445" w:type="dxa"/>
            <w:vMerge/>
            <w:tcBorders>
              <w:top w:val="nil"/>
              <w:left w:val="double" w:sz="6" w:space="0" w:color="auto"/>
              <w:bottom w:val="single" w:sz="4" w:space="0" w:color="000000"/>
              <w:right w:val="single" w:sz="12" w:space="0" w:color="FFFFFF" w:themeColor="background1"/>
            </w:tcBorders>
            <w:shd w:val="clear" w:color="auto" w:fill="2B706E"/>
            <w:vAlign w:val="center"/>
            <w:hideMark/>
          </w:tcPr>
          <w:p w14:paraId="6B76F589"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single" w:sz="4" w:space="0" w:color="000000"/>
              <w:right w:val="double" w:sz="6" w:space="0" w:color="auto"/>
            </w:tcBorders>
            <w:shd w:val="clear" w:color="auto" w:fill="2B706E"/>
            <w:vAlign w:val="center"/>
            <w:hideMark/>
          </w:tcPr>
          <w:p w14:paraId="4DB68154"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single" w:sz="4" w:space="0" w:color="auto"/>
              <w:right w:val="single" w:sz="4" w:space="0" w:color="auto"/>
            </w:tcBorders>
            <w:shd w:val="clear" w:color="auto" w:fill="auto"/>
            <w:noWrap/>
            <w:vAlign w:val="center"/>
            <w:hideMark/>
          </w:tcPr>
          <w:p w14:paraId="6D8C5765"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6.5</w:t>
            </w:r>
          </w:p>
        </w:tc>
        <w:tc>
          <w:tcPr>
            <w:tcW w:w="6350" w:type="dxa"/>
            <w:tcBorders>
              <w:top w:val="nil"/>
              <w:left w:val="nil"/>
              <w:bottom w:val="single" w:sz="4" w:space="0" w:color="auto"/>
              <w:right w:val="double" w:sz="6" w:space="0" w:color="auto"/>
            </w:tcBorders>
            <w:shd w:val="clear" w:color="auto" w:fill="auto"/>
            <w:vAlign w:val="center"/>
            <w:hideMark/>
          </w:tcPr>
          <w:p w14:paraId="3C019C67"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Privilégier un béton allégé ou cellulaire pour la forme de pente de la toiture</w:t>
            </w:r>
          </w:p>
        </w:tc>
      </w:tr>
      <w:tr w:rsidR="005A6604" w:rsidRPr="005A6604" w14:paraId="2D061E91" w14:textId="77777777" w:rsidTr="0004720D">
        <w:trPr>
          <w:trHeight w:val="600"/>
          <w:tblHeader/>
        </w:trPr>
        <w:tc>
          <w:tcPr>
            <w:tcW w:w="445" w:type="dxa"/>
            <w:vMerge/>
            <w:tcBorders>
              <w:top w:val="nil"/>
              <w:left w:val="double" w:sz="6" w:space="0" w:color="auto"/>
              <w:bottom w:val="double" w:sz="6" w:space="0" w:color="auto"/>
              <w:right w:val="single" w:sz="12" w:space="0" w:color="FFFFFF" w:themeColor="background1"/>
            </w:tcBorders>
            <w:shd w:val="clear" w:color="auto" w:fill="2B706E"/>
            <w:vAlign w:val="center"/>
            <w:hideMark/>
          </w:tcPr>
          <w:p w14:paraId="564CD18C"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1660" w:type="dxa"/>
            <w:vMerge/>
            <w:tcBorders>
              <w:top w:val="nil"/>
              <w:left w:val="single" w:sz="12" w:space="0" w:color="FFFFFF" w:themeColor="background1"/>
              <w:bottom w:val="double" w:sz="6" w:space="0" w:color="auto"/>
              <w:right w:val="double" w:sz="6" w:space="0" w:color="auto"/>
            </w:tcBorders>
            <w:shd w:val="clear" w:color="auto" w:fill="2B706E"/>
            <w:vAlign w:val="center"/>
            <w:hideMark/>
          </w:tcPr>
          <w:p w14:paraId="5C0FCE6F" w14:textId="77777777" w:rsidR="005A6604" w:rsidRPr="005A6604" w:rsidRDefault="005A6604" w:rsidP="005A6604">
            <w:pPr>
              <w:spacing w:after="0" w:line="240" w:lineRule="auto"/>
              <w:rPr>
                <w:rFonts w:ascii="Calibri" w:eastAsia="Times New Roman" w:hAnsi="Calibri" w:cs="Times New Roman"/>
                <w:b/>
                <w:bCs/>
                <w:color w:val="FFFFFF" w:themeColor="background1"/>
                <w:lang w:eastAsia="fr-FR"/>
              </w:rPr>
            </w:pPr>
          </w:p>
        </w:tc>
        <w:tc>
          <w:tcPr>
            <w:tcW w:w="640" w:type="dxa"/>
            <w:tcBorders>
              <w:top w:val="nil"/>
              <w:left w:val="nil"/>
              <w:bottom w:val="double" w:sz="6" w:space="0" w:color="auto"/>
              <w:right w:val="single" w:sz="4" w:space="0" w:color="auto"/>
            </w:tcBorders>
            <w:shd w:val="clear" w:color="auto" w:fill="auto"/>
            <w:noWrap/>
            <w:vAlign w:val="center"/>
            <w:hideMark/>
          </w:tcPr>
          <w:p w14:paraId="656F6BB6" w14:textId="77777777" w:rsidR="005A6604" w:rsidRPr="005A6604" w:rsidRDefault="005A6604" w:rsidP="005A6604">
            <w:pPr>
              <w:spacing w:after="0" w:line="240" w:lineRule="auto"/>
              <w:jc w:val="center"/>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6.6</w:t>
            </w:r>
          </w:p>
        </w:tc>
        <w:tc>
          <w:tcPr>
            <w:tcW w:w="6350" w:type="dxa"/>
            <w:tcBorders>
              <w:top w:val="nil"/>
              <w:left w:val="nil"/>
              <w:bottom w:val="double" w:sz="6" w:space="0" w:color="auto"/>
              <w:right w:val="double" w:sz="6" w:space="0" w:color="auto"/>
            </w:tcBorders>
            <w:shd w:val="clear" w:color="auto" w:fill="auto"/>
            <w:vAlign w:val="center"/>
            <w:hideMark/>
          </w:tcPr>
          <w:p w14:paraId="7E841AD3" w14:textId="77777777" w:rsidR="005A6604" w:rsidRPr="005A6604" w:rsidRDefault="005A6604" w:rsidP="005A6604">
            <w:pPr>
              <w:spacing w:after="0" w:line="240" w:lineRule="auto"/>
              <w:rPr>
                <w:rFonts w:ascii="Calibri" w:eastAsia="Times New Roman" w:hAnsi="Calibri" w:cs="Times New Roman"/>
                <w:color w:val="000000"/>
                <w:lang w:eastAsia="fr-FR"/>
              </w:rPr>
            </w:pPr>
            <w:r w:rsidRPr="005A6604">
              <w:rPr>
                <w:rFonts w:ascii="Calibri" w:eastAsia="Times New Roman" w:hAnsi="Calibri" w:cs="Times New Roman"/>
                <w:color w:val="000000"/>
                <w:lang w:eastAsia="fr-FR"/>
              </w:rPr>
              <w:t>Privilégier des cloisons intérieures ayant une bonne capacité thermique plutôt qu'une bonne résistance thermique</w:t>
            </w:r>
          </w:p>
        </w:tc>
      </w:tr>
    </w:tbl>
    <w:p w14:paraId="5ECF7BB6" w14:textId="77777777" w:rsidR="009854A8" w:rsidRDefault="009854A8" w:rsidP="009854A8">
      <w:pPr>
        <w:pStyle w:val="stylesanta"/>
        <w:rPr>
          <w:rFonts w:asciiTheme="minorHAnsi" w:hAnsiTheme="minorHAnsi"/>
          <w:b/>
          <w:sz w:val="24"/>
          <w:szCs w:val="24"/>
        </w:rPr>
      </w:pPr>
    </w:p>
    <w:p w14:paraId="58C9E98E" w14:textId="77777777" w:rsidR="008E21D1" w:rsidRDefault="008E21D1" w:rsidP="008E21D1">
      <w:pPr>
        <w:pStyle w:val="stylesanta"/>
        <w:spacing w:before="0"/>
        <w:rPr>
          <w:rFonts w:asciiTheme="minorHAnsi" w:hAnsiTheme="minorHAnsi"/>
          <w:b/>
          <w:sz w:val="24"/>
          <w:szCs w:val="24"/>
        </w:rPr>
      </w:pPr>
      <w:r>
        <w:rPr>
          <w:rFonts w:asciiTheme="minorHAnsi" w:hAnsiTheme="minorHAnsi"/>
          <w:b/>
          <w:sz w:val="24"/>
          <w:szCs w:val="24"/>
        </w:rPr>
        <w:t>5.4 Le choix des matériaux de construction</w:t>
      </w:r>
    </w:p>
    <w:p w14:paraId="5511D0C4" w14:textId="77777777" w:rsidR="004C0205" w:rsidRDefault="004C0205" w:rsidP="008E21D1">
      <w:pPr>
        <w:spacing w:after="0" w:line="240" w:lineRule="auto"/>
        <w:jc w:val="both"/>
        <w:rPr>
          <w:rFonts w:ascii="Calibri" w:eastAsia="Times New Roman" w:hAnsi="Calibri" w:cs="Times New Roman"/>
          <w:color w:val="000000"/>
          <w:lang w:eastAsia="fr-FR"/>
        </w:rPr>
      </w:pPr>
    </w:p>
    <w:p w14:paraId="2782C36D" w14:textId="77777777" w:rsidR="004C0205" w:rsidRDefault="004C0205" w:rsidP="008E21D1">
      <w:pPr>
        <w:spacing w:after="0" w:line="240" w:lineRule="auto"/>
        <w:jc w:val="both"/>
        <w:rPr>
          <w:rFonts w:ascii="Calibri" w:eastAsia="Times New Roman" w:hAnsi="Calibri" w:cs="Times New Roman"/>
          <w:color w:val="000000"/>
          <w:lang w:eastAsia="fr-FR"/>
        </w:rPr>
      </w:pPr>
      <w:r>
        <w:rPr>
          <w:rFonts w:ascii="Calibri" w:eastAsia="Times New Roman" w:hAnsi="Calibri" w:cs="Times New Roman"/>
          <w:color w:val="000000"/>
          <w:lang w:eastAsia="fr-FR"/>
        </w:rPr>
        <w:lastRenderedPageBreak/>
        <w:t xml:space="preserve">Les choix des matériaux de construction concernant l’enveloppe du bâtiment doivent impérativement permettre le respect de la réglementation thermique de construction au Maroc, la RTCM (voir brochure </w:t>
      </w:r>
      <w:r w:rsidR="00DC06ED" w:rsidRPr="0004720D">
        <w:rPr>
          <w:rFonts w:ascii="Calibri" w:eastAsia="Times New Roman" w:hAnsi="Calibri" w:cs="Times New Roman"/>
          <w:color w:val="246E6A"/>
          <w:lang w:eastAsia="fr-FR"/>
        </w:rPr>
        <w:t>D</w:t>
      </w:r>
      <w:r w:rsidRPr="0004720D">
        <w:rPr>
          <w:rFonts w:ascii="Calibri" w:eastAsia="Times New Roman" w:hAnsi="Calibri" w:cs="Times New Roman"/>
          <w:color w:val="246E6A"/>
          <w:lang w:eastAsia="fr-FR"/>
        </w:rPr>
        <w:t xml:space="preserve">01. </w:t>
      </w:r>
      <w:r w:rsidR="00DC06ED" w:rsidRPr="0004720D">
        <w:rPr>
          <w:rFonts w:ascii="Calibri" w:eastAsia="Times New Roman" w:hAnsi="Calibri" w:cs="Times New Roman"/>
          <w:color w:val="246E6A"/>
          <w:lang w:eastAsia="fr-FR"/>
        </w:rPr>
        <w:t>Dépliant Règlement Thermique de Construction au Maroc</w:t>
      </w:r>
      <w:r w:rsidRPr="0004720D">
        <w:rPr>
          <w:rFonts w:ascii="Calibri" w:eastAsia="Times New Roman" w:hAnsi="Calibri" w:cs="Times New Roman"/>
          <w:color w:val="246E6A"/>
          <w:lang w:eastAsia="fr-FR"/>
        </w:rPr>
        <w:t xml:space="preserve"> </w:t>
      </w:r>
      <w:r w:rsidR="00470458" w:rsidRPr="0004720D">
        <w:rPr>
          <w:rFonts w:ascii="Calibri" w:eastAsia="Times New Roman" w:hAnsi="Calibri" w:cs="Times New Roman"/>
          <w:color w:val="246E6A"/>
          <w:lang w:eastAsia="fr-FR"/>
        </w:rPr>
        <w:t xml:space="preserve">et </w:t>
      </w:r>
      <w:r w:rsidRPr="0004720D">
        <w:rPr>
          <w:color w:val="246E6A"/>
        </w:rPr>
        <w:t>G01. Guide construction durable</w:t>
      </w:r>
      <w:r w:rsidR="00470458" w:rsidRPr="00470458">
        <w:t>).</w:t>
      </w:r>
    </w:p>
    <w:p w14:paraId="5E8FE65E" w14:textId="77777777" w:rsidR="00470458" w:rsidRDefault="00470458" w:rsidP="008E21D1">
      <w:pPr>
        <w:spacing w:after="0" w:line="240" w:lineRule="auto"/>
        <w:jc w:val="both"/>
        <w:rPr>
          <w:rFonts w:ascii="Calibri" w:eastAsia="Times New Roman" w:hAnsi="Calibri" w:cs="Times New Roman"/>
          <w:color w:val="000000"/>
          <w:lang w:eastAsia="fr-FR"/>
        </w:rPr>
      </w:pPr>
    </w:p>
    <w:p w14:paraId="51857FB6" w14:textId="77777777" w:rsidR="008E21D1" w:rsidRDefault="00470458" w:rsidP="008E21D1">
      <w:pPr>
        <w:spacing w:after="0" w:line="240" w:lineRule="auto"/>
        <w:jc w:val="both"/>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De façon générale, les </w:t>
      </w:r>
      <w:r w:rsidR="00DC06ED">
        <w:rPr>
          <w:rFonts w:ascii="Calibri" w:eastAsia="Times New Roman" w:hAnsi="Calibri" w:cs="Times New Roman"/>
          <w:color w:val="000000"/>
          <w:lang w:eastAsia="fr-FR"/>
        </w:rPr>
        <w:t>maî</w:t>
      </w:r>
      <w:r w:rsidR="00D14847">
        <w:rPr>
          <w:rFonts w:ascii="Calibri" w:eastAsia="Times New Roman" w:hAnsi="Calibri" w:cs="Times New Roman"/>
          <w:color w:val="000000"/>
          <w:lang w:eastAsia="fr-FR"/>
        </w:rPr>
        <w:t xml:space="preserve">tres d’œuvre </w:t>
      </w:r>
      <w:r>
        <w:rPr>
          <w:rFonts w:ascii="Calibri" w:eastAsia="Times New Roman" w:hAnsi="Calibri" w:cs="Times New Roman"/>
          <w:color w:val="000000"/>
          <w:lang w:eastAsia="fr-FR"/>
        </w:rPr>
        <w:t>:</w:t>
      </w:r>
    </w:p>
    <w:p w14:paraId="0981419C" w14:textId="77777777" w:rsidR="00470458" w:rsidRPr="00470458" w:rsidRDefault="00470458" w:rsidP="00470458">
      <w:pPr>
        <w:pStyle w:val="Paragraphedeliste"/>
        <w:numPr>
          <w:ilvl w:val="0"/>
          <w:numId w:val="10"/>
        </w:numPr>
        <w:spacing w:after="0" w:line="240" w:lineRule="auto"/>
        <w:jc w:val="both"/>
        <w:rPr>
          <w:rFonts w:ascii="Calibri" w:eastAsia="Times New Roman" w:hAnsi="Calibri" w:cs="Times New Roman"/>
          <w:color w:val="000000"/>
          <w:lang w:eastAsia="fr-FR"/>
        </w:rPr>
      </w:pPr>
      <w:r>
        <w:rPr>
          <w:rFonts w:ascii="Calibri" w:eastAsia="Times New Roman" w:hAnsi="Calibri" w:cs="Times New Roman"/>
          <w:color w:val="000000"/>
          <w:lang w:eastAsia="fr-FR"/>
        </w:rPr>
        <w:t>Choisissent des matériaux de construction</w:t>
      </w:r>
      <w:r w:rsidRPr="00470458">
        <w:rPr>
          <w:rFonts w:ascii="Calibri" w:eastAsia="Times New Roman" w:hAnsi="Calibri" w:cs="Times New Roman"/>
          <w:color w:val="000000"/>
          <w:lang w:eastAsia="fr-FR"/>
        </w:rPr>
        <w:t xml:space="preserve"> en fonction de leurs caractéristiq</w:t>
      </w:r>
      <w:r>
        <w:rPr>
          <w:rFonts w:ascii="Calibri" w:eastAsia="Times New Roman" w:hAnsi="Calibri" w:cs="Times New Roman"/>
          <w:color w:val="000000"/>
          <w:lang w:eastAsia="fr-FR"/>
        </w:rPr>
        <w:t>ues thermo-physiques et de leur</w:t>
      </w:r>
      <w:r w:rsidRPr="00470458">
        <w:rPr>
          <w:rFonts w:ascii="Calibri" w:eastAsia="Times New Roman" w:hAnsi="Calibri" w:cs="Times New Roman"/>
          <w:color w:val="000000"/>
          <w:lang w:eastAsia="fr-FR"/>
        </w:rPr>
        <w:t xml:space="preserve"> inertie</w:t>
      </w:r>
    </w:p>
    <w:p w14:paraId="3EBEC501" w14:textId="77777777" w:rsidR="00470458" w:rsidRDefault="00470458" w:rsidP="009854A8">
      <w:pPr>
        <w:pStyle w:val="Paragraphedeliste"/>
        <w:numPr>
          <w:ilvl w:val="0"/>
          <w:numId w:val="10"/>
        </w:numPr>
        <w:jc w:val="both"/>
      </w:pPr>
      <w:r>
        <w:t>Optimisent par le choix des matériaux :</w:t>
      </w:r>
      <w:r w:rsidR="00D35138" w:rsidRPr="009D0740">
        <w:t xml:space="preserve"> l’isolation thermique, la perméabilité </w:t>
      </w:r>
      <w:r w:rsidR="00D35138">
        <w:t>à l’air et les apports solaires</w:t>
      </w:r>
    </w:p>
    <w:p w14:paraId="37988E35" w14:textId="77777777" w:rsidR="00D14847" w:rsidRDefault="00D14847" w:rsidP="00D14847">
      <w:pPr>
        <w:pStyle w:val="Paragraphedeliste"/>
        <w:numPr>
          <w:ilvl w:val="0"/>
          <w:numId w:val="10"/>
        </w:numPr>
        <w:jc w:val="both"/>
      </w:pPr>
      <w:r>
        <w:t>Utilisent</w:t>
      </w:r>
      <w:r w:rsidRPr="009D0740">
        <w:t xml:space="preserve"> en fonction de leur potentiel, les </w:t>
      </w:r>
      <w:r>
        <w:t>matériaux</w:t>
      </w:r>
      <w:r w:rsidRPr="009D0740">
        <w:t xml:space="preserve"> </w:t>
      </w:r>
      <w:r>
        <w:t>disponibles sur le site</w:t>
      </w:r>
      <w:r w:rsidRPr="009D0740">
        <w:t xml:space="preserve"> </w:t>
      </w:r>
      <w:r w:rsidR="00DC06ED">
        <w:t>(pierre, bois, terre…</w:t>
      </w:r>
      <w:r w:rsidRPr="009D0740">
        <w:t>)</w:t>
      </w:r>
    </w:p>
    <w:p w14:paraId="72944EBC" w14:textId="77777777" w:rsidR="008E21D1" w:rsidRPr="00470458" w:rsidRDefault="00470458" w:rsidP="006907C1">
      <w:pPr>
        <w:pStyle w:val="Paragraphedeliste"/>
        <w:numPr>
          <w:ilvl w:val="0"/>
          <w:numId w:val="10"/>
        </w:numPr>
        <w:spacing w:after="0"/>
        <w:jc w:val="both"/>
      </w:pPr>
      <w:r>
        <w:rPr>
          <w:rFonts w:ascii="Calibri" w:eastAsia="Times New Roman" w:hAnsi="Calibri" w:cs="Times New Roman"/>
          <w:color w:val="000000"/>
          <w:lang w:eastAsia="fr-FR"/>
        </w:rPr>
        <w:t>Favorisent</w:t>
      </w:r>
      <w:r w:rsidR="008E21D1" w:rsidRPr="00470458">
        <w:rPr>
          <w:rFonts w:ascii="Calibri" w:eastAsia="Times New Roman" w:hAnsi="Calibri" w:cs="Times New Roman"/>
          <w:color w:val="000000"/>
          <w:lang w:eastAsia="fr-FR"/>
        </w:rPr>
        <w:t xml:space="preserve"> des matériaux locaux, de façon à diminuer leur emprunte carbone et opt</w:t>
      </w:r>
      <w:r>
        <w:rPr>
          <w:rFonts w:ascii="Calibri" w:eastAsia="Times New Roman" w:hAnsi="Calibri" w:cs="Times New Roman"/>
          <w:color w:val="000000"/>
          <w:lang w:eastAsia="fr-FR"/>
        </w:rPr>
        <w:t xml:space="preserve">imiser leurs frais de transport (voir </w:t>
      </w:r>
      <w:r w:rsidRPr="0004720D">
        <w:rPr>
          <w:color w:val="246E6A"/>
        </w:rPr>
        <w:t>G01. Guide construction durable</w:t>
      </w:r>
      <w:r w:rsidRPr="00470458">
        <w:t>)</w:t>
      </w:r>
    </w:p>
    <w:p w14:paraId="3E9D6713" w14:textId="77777777" w:rsidR="008E21D1" w:rsidRDefault="008E21D1" w:rsidP="00996C42">
      <w:pPr>
        <w:pStyle w:val="stylesanta"/>
        <w:spacing w:before="0"/>
        <w:rPr>
          <w:rFonts w:asciiTheme="minorHAnsi" w:hAnsiTheme="minorHAnsi"/>
          <w:b/>
          <w:sz w:val="24"/>
          <w:szCs w:val="24"/>
        </w:rPr>
      </w:pPr>
    </w:p>
    <w:p w14:paraId="37882995" w14:textId="77777777" w:rsidR="005A6604" w:rsidRPr="005A6604" w:rsidRDefault="005A6604" w:rsidP="00996C42">
      <w:pPr>
        <w:pStyle w:val="stylesanta"/>
        <w:spacing w:before="0"/>
        <w:rPr>
          <w:rFonts w:asciiTheme="minorHAnsi" w:hAnsiTheme="minorHAnsi"/>
          <w:b/>
          <w:sz w:val="24"/>
          <w:szCs w:val="24"/>
        </w:rPr>
      </w:pPr>
      <w:r w:rsidRPr="005A6604">
        <w:rPr>
          <w:rFonts w:asciiTheme="minorHAnsi" w:hAnsiTheme="minorHAnsi"/>
          <w:b/>
          <w:sz w:val="24"/>
          <w:szCs w:val="24"/>
        </w:rPr>
        <w:t>5.</w:t>
      </w:r>
      <w:r w:rsidR="00D35138">
        <w:rPr>
          <w:rFonts w:asciiTheme="minorHAnsi" w:hAnsiTheme="minorHAnsi"/>
          <w:b/>
          <w:sz w:val="24"/>
          <w:szCs w:val="24"/>
        </w:rPr>
        <w:t>5</w:t>
      </w:r>
      <w:r w:rsidRPr="005A6604">
        <w:rPr>
          <w:rFonts w:asciiTheme="minorHAnsi" w:hAnsiTheme="minorHAnsi"/>
          <w:b/>
          <w:sz w:val="24"/>
          <w:szCs w:val="24"/>
        </w:rPr>
        <w:t xml:space="preserve"> La gestion de l’énergie</w:t>
      </w:r>
    </w:p>
    <w:p w14:paraId="7DAFFF42" w14:textId="77777777" w:rsidR="005A6604" w:rsidRDefault="005A6604" w:rsidP="00996C42">
      <w:pPr>
        <w:spacing w:after="0"/>
        <w:jc w:val="both"/>
        <w:rPr>
          <w:b/>
        </w:rPr>
      </w:pPr>
    </w:p>
    <w:p w14:paraId="63E087C7" w14:textId="77777777" w:rsidR="005A6604" w:rsidRPr="005A6604" w:rsidRDefault="00D35138" w:rsidP="005A6604">
      <w:pPr>
        <w:jc w:val="both"/>
        <w:rPr>
          <w:b/>
        </w:rPr>
      </w:pPr>
      <w:r>
        <w:rPr>
          <w:b/>
        </w:rPr>
        <w:t>5.5</w:t>
      </w:r>
      <w:r w:rsidR="008E21D1">
        <w:rPr>
          <w:b/>
        </w:rPr>
        <w:t xml:space="preserve">.1 </w:t>
      </w:r>
      <w:r w:rsidR="005A6604" w:rsidRPr="005A6604">
        <w:rPr>
          <w:b/>
        </w:rPr>
        <w:t>Volontés générales</w:t>
      </w:r>
    </w:p>
    <w:p w14:paraId="37C5C06D" w14:textId="77777777" w:rsidR="005A6604" w:rsidRPr="009D0740" w:rsidRDefault="005A6604" w:rsidP="005A6604">
      <w:pPr>
        <w:jc w:val="both"/>
      </w:pPr>
      <w:r w:rsidRPr="009D0740">
        <w:t xml:space="preserve">La consommation énergétique actuelle conduit à l’épuisement des ressources, à la pollution et au changement climatique. L’énergie est largement gaspillée en raison de techniques de production peu performantes et des pertes énergétiques lors du transport et de la distribution. Le maître de l’ouvrage attend </w:t>
      </w:r>
      <w:r w:rsidR="00DC06ED">
        <w:t>des maî</w:t>
      </w:r>
      <w:r w:rsidR="00D14847">
        <w:t>tres d’œuvre que ceux</w:t>
      </w:r>
      <w:r w:rsidRPr="009D0740">
        <w:t>-ci</w:t>
      </w:r>
      <w:r>
        <w:t xml:space="preserve"> </w:t>
      </w:r>
      <w:r w:rsidRPr="009D0740">
        <w:t>:</w:t>
      </w:r>
    </w:p>
    <w:p w14:paraId="3873D4FD" w14:textId="77777777" w:rsidR="005A6604" w:rsidRPr="009D0740" w:rsidRDefault="005A6604" w:rsidP="005A6604">
      <w:pPr>
        <w:pStyle w:val="Paragraphedeliste"/>
        <w:numPr>
          <w:ilvl w:val="0"/>
          <w:numId w:val="10"/>
        </w:numPr>
        <w:jc w:val="both"/>
      </w:pPr>
      <w:r w:rsidRPr="009D0740">
        <w:t>Regroupe</w:t>
      </w:r>
      <w:r w:rsidR="00D14847">
        <w:t>nt</w:t>
      </w:r>
      <w:r w:rsidRPr="009D0740">
        <w:t xml:space="preserve"> le</w:t>
      </w:r>
      <w:r>
        <w:t>s locaux aux besoins similaires</w:t>
      </w:r>
      <w:r w:rsidR="00DC06ED">
        <w:t>.</w:t>
      </w:r>
    </w:p>
    <w:p w14:paraId="4EBEBB03" w14:textId="77777777" w:rsidR="005A6604" w:rsidRPr="009D0740" w:rsidRDefault="005A6604" w:rsidP="005A6604">
      <w:pPr>
        <w:pStyle w:val="Paragraphedeliste"/>
        <w:numPr>
          <w:ilvl w:val="0"/>
          <w:numId w:val="10"/>
        </w:numPr>
        <w:jc w:val="both"/>
      </w:pPr>
      <w:r w:rsidRPr="009D0740">
        <w:t>Utilise</w:t>
      </w:r>
      <w:r w:rsidR="00D14847">
        <w:t>nt</w:t>
      </w:r>
      <w:r w:rsidRPr="009D0740">
        <w:t xml:space="preserve">, avant renforcement, les énergies disponibles sur le site (puissances actuellement distribuées par les concessionnaires) et en fonction de leur potentiel, les éventuelles ressources naturelles présentes dans l’environnement proche </w:t>
      </w:r>
      <w:r w:rsidR="00D14847">
        <w:t xml:space="preserve">(géothermie, vent, soleil, bois… </w:t>
      </w:r>
      <w:r w:rsidR="00DC06ED">
        <w:t>etc.).</w:t>
      </w:r>
    </w:p>
    <w:p w14:paraId="06193869" w14:textId="77777777" w:rsidR="00D35138" w:rsidRPr="009D0740" w:rsidRDefault="00AE5651" w:rsidP="00D35138">
      <w:pPr>
        <w:pStyle w:val="Paragraphedeliste"/>
        <w:numPr>
          <w:ilvl w:val="0"/>
          <w:numId w:val="10"/>
        </w:numPr>
        <w:jc w:val="both"/>
      </w:pPr>
      <w:r>
        <w:t>Étudie</w:t>
      </w:r>
      <w:r w:rsidR="00D14847">
        <w:t>nt</w:t>
      </w:r>
      <w:r>
        <w:t xml:space="preserve"> l</w:t>
      </w:r>
      <w:r w:rsidR="005A6604" w:rsidRPr="009D0740">
        <w:t>es techniques d’énergie</w:t>
      </w:r>
      <w:r w:rsidR="00410402">
        <w:t>s</w:t>
      </w:r>
      <w:r w:rsidR="005A6604" w:rsidRPr="009D0740">
        <w:t xml:space="preserve"> renouvelables (</w:t>
      </w:r>
      <w:r>
        <w:t>éolienne, biomasse, solaire et géothermie</w:t>
      </w:r>
      <w:r w:rsidR="005A6604" w:rsidRPr="009D0740">
        <w:t xml:space="preserve">) en cherchant la juste adéquation </w:t>
      </w:r>
      <w:r w:rsidR="00410402">
        <w:t>entre</w:t>
      </w:r>
      <w:r>
        <w:t xml:space="preserve"> la </w:t>
      </w:r>
      <w:r w:rsidR="00D14847">
        <w:t>nature du bâtiment, les besoins</w:t>
      </w:r>
      <w:r>
        <w:t xml:space="preserve"> et</w:t>
      </w:r>
      <w:r w:rsidR="00D14847">
        <w:t>,</w:t>
      </w:r>
      <w:r>
        <w:t xml:space="preserve"> les</w:t>
      </w:r>
      <w:r w:rsidR="00410402">
        <w:t xml:space="preserve"> objectifs</w:t>
      </w:r>
      <w:r>
        <w:t xml:space="preserve"> et le budget du maitre d’</w:t>
      </w:r>
      <w:r w:rsidR="00D35138">
        <w:t xml:space="preserve">ouvrage. </w:t>
      </w:r>
      <w:r w:rsidR="00D35138" w:rsidRPr="009D0740">
        <w:t>Dans les énergies renouvelables, on peut citer :</w:t>
      </w:r>
    </w:p>
    <w:p w14:paraId="1095D137" w14:textId="7386167F" w:rsidR="00D35138" w:rsidRPr="009D0740" w:rsidRDefault="009C7029" w:rsidP="00D35138">
      <w:pPr>
        <w:pStyle w:val="Paragraphedeliste"/>
        <w:numPr>
          <w:ilvl w:val="0"/>
          <w:numId w:val="18"/>
        </w:numPr>
        <w:ind w:left="1418" w:hanging="284"/>
        <w:jc w:val="both"/>
      </w:pPr>
      <w:r w:rsidRPr="009D0740">
        <w:t>Le</w:t>
      </w:r>
      <w:r w:rsidR="00D35138" w:rsidRPr="009D0740">
        <w:t xml:space="preserve"> solaire pour l’eau chaude sanitaire</w:t>
      </w:r>
      <w:r w:rsidR="00DC06ED">
        <w:t>,</w:t>
      </w:r>
    </w:p>
    <w:p w14:paraId="5E87DFE1" w14:textId="50C5E822" w:rsidR="00D35138" w:rsidRPr="009D0740" w:rsidRDefault="009C7029" w:rsidP="00D35138">
      <w:pPr>
        <w:pStyle w:val="Paragraphedeliste"/>
        <w:numPr>
          <w:ilvl w:val="0"/>
          <w:numId w:val="18"/>
        </w:numPr>
        <w:ind w:left="1418" w:hanging="284"/>
        <w:jc w:val="both"/>
      </w:pPr>
      <w:r w:rsidRPr="009D0740">
        <w:t>L’utilisation</w:t>
      </w:r>
      <w:r w:rsidR="00D35138" w:rsidRPr="009D0740">
        <w:t xml:space="preserve"> des murs borgnes et des terrasses pour récupérer de l’énergie sous format photovoltaïque, eau chaude ou pompe à chaleur solaire</w:t>
      </w:r>
      <w:r w:rsidR="00DC06ED">
        <w:t>,</w:t>
      </w:r>
    </w:p>
    <w:p w14:paraId="1DA49DB9" w14:textId="38AF0CCE" w:rsidR="005A6604" w:rsidRPr="009D0740" w:rsidRDefault="009C7029" w:rsidP="00C37618">
      <w:pPr>
        <w:pStyle w:val="Paragraphedeliste"/>
        <w:numPr>
          <w:ilvl w:val="0"/>
          <w:numId w:val="18"/>
        </w:numPr>
        <w:ind w:left="1418" w:hanging="284"/>
        <w:jc w:val="both"/>
      </w:pPr>
      <w:r w:rsidRPr="009D0740">
        <w:t>L’utilisation</w:t>
      </w:r>
      <w:r w:rsidR="00D35138" w:rsidRPr="009D0740">
        <w:t xml:space="preserve"> du solaire directement sur des éclairages extérieurs, de balises piétonnières photovoltaïques ou de capteurs sur tout équipement extérieur un peu complexe à raccorder</w:t>
      </w:r>
      <w:r w:rsidR="00DC06ED">
        <w:t>.</w:t>
      </w:r>
      <w:r w:rsidR="00D35138" w:rsidRPr="009D0740">
        <w:t xml:space="preserve"> </w:t>
      </w:r>
    </w:p>
    <w:p w14:paraId="4F4373A9" w14:textId="77777777" w:rsidR="005A6604" w:rsidRPr="009D0740" w:rsidRDefault="005A6604" w:rsidP="005A6604">
      <w:pPr>
        <w:pStyle w:val="Paragraphedeliste"/>
        <w:numPr>
          <w:ilvl w:val="0"/>
          <w:numId w:val="10"/>
        </w:numPr>
        <w:jc w:val="both"/>
      </w:pPr>
      <w:r w:rsidRPr="009D0740">
        <w:t>Organise</w:t>
      </w:r>
      <w:r w:rsidR="00D14847">
        <w:t>nt</w:t>
      </w:r>
      <w:r w:rsidRPr="009D0740">
        <w:t xml:space="preserve"> les locaux de production des énergies au plus près des usages, pour limiter les pertes (de chaleur ou de charges) et distribue</w:t>
      </w:r>
      <w:r w:rsidR="00DC06ED">
        <w:t>nt</w:t>
      </w:r>
      <w:r w:rsidRPr="009D0740">
        <w:t xml:space="preserve"> les</w:t>
      </w:r>
      <w:r>
        <w:t xml:space="preserve"> énergies en débit variable</w:t>
      </w:r>
      <w:r w:rsidR="00DC06ED">
        <w:t>.</w:t>
      </w:r>
    </w:p>
    <w:p w14:paraId="69B8EFBC" w14:textId="77777777" w:rsidR="005A6604" w:rsidRPr="009D0740" w:rsidRDefault="005A6604" w:rsidP="005A6604">
      <w:pPr>
        <w:pStyle w:val="Paragraphedeliste"/>
        <w:numPr>
          <w:ilvl w:val="0"/>
          <w:numId w:val="10"/>
        </w:numPr>
        <w:jc w:val="both"/>
      </w:pPr>
      <w:r>
        <w:t>Mett</w:t>
      </w:r>
      <w:r w:rsidRPr="009D0740">
        <w:t>e</w:t>
      </w:r>
      <w:r w:rsidR="00D14847">
        <w:t>nt</w:t>
      </w:r>
      <w:r w:rsidRPr="009D0740">
        <w:t xml:space="preserve"> en</w:t>
      </w:r>
      <w:r>
        <w:t xml:space="preserve"> place des systèmes de comptage</w:t>
      </w:r>
      <w:r w:rsidR="00DC06ED">
        <w:t>.</w:t>
      </w:r>
    </w:p>
    <w:p w14:paraId="76D1FB3A" w14:textId="77777777" w:rsidR="00AE5651" w:rsidRPr="00996C42" w:rsidRDefault="00AE5651" w:rsidP="00A65E91">
      <w:pPr>
        <w:pStyle w:val="Paragraphedeliste"/>
        <w:numPr>
          <w:ilvl w:val="0"/>
          <w:numId w:val="10"/>
        </w:numPr>
        <w:jc w:val="both"/>
      </w:pPr>
      <w:r w:rsidRPr="005A6604">
        <w:rPr>
          <w:rFonts w:ascii="Calibri" w:eastAsia="Times New Roman" w:hAnsi="Calibri" w:cs="Times New Roman"/>
          <w:color w:val="000000"/>
          <w:lang w:eastAsia="fr-FR"/>
        </w:rPr>
        <w:t>Si l'échelle d</w:t>
      </w:r>
      <w:r w:rsidR="00DC06ED">
        <w:rPr>
          <w:rFonts w:ascii="Calibri" w:eastAsia="Times New Roman" w:hAnsi="Calibri" w:cs="Times New Roman"/>
          <w:color w:val="000000"/>
          <w:lang w:eastAsia="fr-FR"/>
        </w:rPr>
        <w:t xml:space="preserve">u bâtiment </w:t>
      </w:r>
      <w:r>
        <w:rPr>
          <w:rFonts w:ascii="Calibri" w:eastAsia="Times New Roman" w:hAnsi="Calibri" w:cs="Times New Roman"/>
          <w:color w:val="000000"/>
          <w:lang w:eastAsia="fr-FR"/>
        </w:rPr>
        <w:t>le justifie, prévoi</w:t>
      </w:r>
      <w:r w:rsidR="00D14847">
        <w:rPr>
          <w:rFonts w:ascii="Calibri" w:eastAsia="Times New Roman" w:hAnsi="Calibri" w:cs="Times New Roman"/>
          <w:color w:val="000000"/>
          <w:lang w:eastAsia="fr-FR"/>
        </w:rPr>
        <w:t>en</w:t>
      </w:r>
      <w:r>
        <w:rPr>
          <w:rFonts w:ascii="Calibri" w:eastAsia="Times New Roman" w:hAnsi="Calibri" w:cs="Times New Roman"/>
          <w:color w:val="000000"/>
          <w:lang w:eastAsia="fr-FR"/>
        </w:rPr>
        <w:t>t</w:t>
      </w:r>
      <w:r w:rsidRPr="005A6604">
        <w:rPr>
          <w:rFonts w:ascii="Calibri" w:eastAsia="Times New Roman" w:hAnsi="Calibri" w:cs="Times New Roman"/>
          <w:color w:val="000000"/>
          <w:lang w:eastAsia="fr-FR"/>
        </w:rPr>
        <w:t xml:space="preserve"> une gestion technique centralisée (tableau de commande GTC) pour le</w:t>
      </w:r>
      <w:r w:rsidR="00D14847">
        <w:rPr>
          <w:rFonts w:ascii="Calibri" w:eastAsia="Times New Roman" w:hAnsi="Calibri" w:cs="Times New Roman"/>
          <w:color w:val="000000"/>
          <w:lang w:eastAsia="fr-FR"/>
        </w:rPr>
        <w:t>s</w:t>
      </w:r>
      <w:r w:rsidRPr="005A6604">
        <w:rPr>
          <w:rFonts w:ascii="Calibri" w:eastAsia="Times New Roman" w:hAnsi="Calibri" w:cs="Times New Roman"/>
          <w:color w:val="000000"/>
          <w:lang w:eastAsia="fr-FR"/>
        </w:rPr>
        <w:t xml:space="preserve"> chauffage, ventilation, éclairage, climatisation, arrosage et sécurisation permettant un pilotage par zone, horaires, fonction... de l'utilisation du bâtiment</w:t>
      </w:r>
      <w:r w:rsidR="00DC06ED">
        <w:rPr>
          <w:rFonts w:ascii="Calibri" w:eastAsia="Times New Roman" w:hAnsi="Calibri" w:cs="Times New Roman"/>
          <w:color w:val="000000"/>
          <w:lang w:eastAsia="fr-FR"/>
        </w:rPr>
        <w:t>.</w:t>
      </w:r>
    </w:p>
    <w:p w14:paraId="709FCA8A" w14:textId="77777777" w:rsidR="00996C42" w:rsidRPr="00D14847" w:rsidRDefault="00D14847" w:rsidP="00A65E91">
      <w:pPr>
        <w:pStyle w:val="Paragraphedeliste"/>
        <w:numPr>
          <w:ilvl w:val="0"/>
          <w:numId w:val="10"/>
        </w:numPr>
        <w:jc w:val="both"/>
      </w:pPr>
      <w:r w:rsidRPr="00D14847">
        <w:rPr>
          <w:rFonts w:ascii="Calibri" w:eastAsia="Times New Roman" w:hAnsi="Calibri" w:cs="Times New Roman"/>
          <w:color w:val="000000"/>
          <w:lang w:eastAsia="fr-FR"/>
        </w:rPr>
        <w:lastRenderedPageBreak/>
        <w:t>Privilégient</w:t>
      </w:r>
      <w:r w:rsidR="00996C42" w:rsidRPr="00D14847">
        <w:rPr>
          <w:rFonts w:ascii="Calibri" w:eastAsia="Times New Roman" w:hAnsi="Calibri" w:cs="Times New Roman"/>
          <w:color w:val="000000"/>
          <w:lang w:eastAsia="fr-FR"/>
        </w:rPr>
        <w:t xml:space="preserve"> d'appareils et équipements de classe A+++</w:t>
      </w:r>
    </w:p>
    <w:p w14:paraId="3D2A14AE" w14:textId="77777777" w:rsidR="00A65E91" w:rsidRPr="009D0740" w:rsidRDefault="00A65E91" w:rsidP="00D35138">
      <w:pPr>
        <w:pStyle w:val="Paragraphedeliste"/>
        <w:numPr>
          <w:ilvl w:val="0"/>
          <w:numId w:val="10"/>
        </w:numPr>
        <w:jc w:val="both"/>
      </w:pPr>
      <w:r w:rsidRPr="00CD45E3">
        <w:t>Limite</w:t>
      </w:r>
      <w:r w:rsidR="00D14847">
        <w:t>nt</w:t>
      </w:r>
      <w:r w:rsidRPr="00CD45E3">
        <w:t xml:space="preserve"> la surpuissance </w:t>
      </w:r>
      <w:r w:rsidR="00D35138">
        <w:t>en prévoyant des systèmes, installations et appareillages toujours adaptés et dimensionnés par rapport aux besoins réels de futurs usages.</w:t>
      </w:r>
    </w:p>
    <w:p w14:paraId="12683D7E" w14:textId="77777777" w:rsidR="00A65E91" w:rsidRPr="009D0740" w:rsidRDefault="00A65E91" w:rsidP="00A65E91">
      <w:pPr>
        <w:pStyle w:val="Paragraphedeliste"/>
        <w:jc w:val="both"/>
      </w:pPr>
    </w:p>
    <w:p w14:paraId="440BBBED" w14:textId="77777777" w:rsidR="005A6604" w:rsidRPr="009D0740" w:rsidRDefault="005A6604" w:rsidP="005A6604">
      <w:pPr>
        <w:jc w:val="both"/>
      </w:pPr>
      <w:r w:rsidRPr="009D0740">
        <w:t xml:space="preserve">En résumé, le rôle </w:t>
      </w:r>
      <w:r w:rsidR="00DC06ED">
        <w:t>des maî</w:t>
      </w:r>
      <w:r w:rsidR="00D14847">
        <w:t xml:space="preserve">tres d’œuvre </w:t>
      </w:r>
      <w:r w:rsidRPr="009D0740">
        <w:t xml:space="preserve">est de s’informer des différentes solutions techniques qui visent à réduire les besoins et la consommation d’énergies : électrique et thermique chaud/froid. </w:t>
      </w:r>
    </w:p>
    <w:p w14:paraId="113552EF" w14:textId="77777777" w:rsidR="005A6604" w:rsidRPr="006D7AD7" w:rsidRDefault="00D35138" w:rsidP="005A6604">
      <w:pPr>
        <w:jc w:val="both"/>
        <w:rPr>
          <w:b/>
        </w:rPr>
      </w:pPr>
      <w:r>
        <w:rPr>
          <w:b/>
        </w:rPr>
        <w:t>5.5</w:t>
      </w:r>
      <w:r w:rsidR="008E21D1">
        <w:rPr>
          <w:b/>
        </w:rPr>
        <w:t xml:space="preserve">.2 </w:t>
      </w:r>
      <w:r w:rsidR="005A6604" w:rsidRPr="006D7AD7">
        <w:rPr>
          <w:b/>
        </w:rPr>
        <w:t xml:space="preserve">Choix du système de </w:t>
      </w:r>
      <w:r w:rsidR="005A6604">
        <w:rPr>
          <w:b/>
        </w:rPr>
        <w:t>chauffage, ventilation et climatisation (CVC)</w:t>
      </w:r>
    </w:p>
    <w:p w14:paraId="45BB5A83" w14:textId="77777777" w:rsidR="005A6604" w:rsidRDefault="005A6604" w:rsidP="005A6604">
      <w:pPr>
        <w:jc w:val="both"/>
      </w:pPr>
      <w:r>
        <w:t>Dans la mesure du possible, il est préférable d’opter pour</w:t>
      </w:r>
      <w:r w:rsidR="00CD45E3">
        <w:t xml:space="preserve"> un</w:t>
      </w:r>
      <w:r>
        <w:t xml:space="preserve"> </w:t>
      </w:r>
      <w:r w:rsidRPr="00AF42AB">
        <w:t xml:space="preserve">chauffage, </w:t>
      </w:r>
      <w:r w:rsidR="00CD45E3">
        <w:t xml:space="preserve">une </w:t>
      </w:r>
      <w:r w:rsidRPr="00AF42AB">
        <w:t xml:space="preserve">ventilation et </w:t>
      </w:r>
      <w:r w:rsidR="00CD45E3">
        <w:t>une climatisation naturel</w:t>
      </w:r>
      <w:r w:rsidR="00AF5EA1">
        <w:t>le</w:t>
      </w:r>
      <w:r w:rsidR="00CD45E3">
        <w:t>s</w:t>
      </w:r>
      <w:r w:rsidRPr="00AF42AB">
        <w:t xml:space="preserve"> </w:t>
      </w:r>
      <w:r w:rsidR="00CD45E3">
        <w:t>optimisé</w:t>
      </w:r>
      <w:r w:rsidR="00AF5EA1">
        <w:t>e</w:t>
      </w:r>
      <w:r w:rsidR="00CD45E3">
        <w:t>s</w:t>
      </w:r>
      <w:r>
        <w:t xml:space="preserve"> par un</w:t>
      </w:r>
      <w:r w:rsidR="00AF5EA1">
        <w:t>e conception architecturale bio</w:t>
      </w:r>
      <w:r>
        <w:t xml:space="preserve">climatique </w:t>
      </w:r>
      <w:r w:rsidR="00CD45E3">
        <w:t xml:space="preserve">qui reste indispensable pour réduire les besoins </w:t>
      </w:r>
      <w:r>
        <w:t>(voir</w:t>
      </w:r>
      <w:r w:rsidR="00CD45E3">
        <w:t xml:space="preserve"> plus haut et </w:t>
      </w:r>
      <w:r w:rsidRPr="0004720D">
        <w:rPr>
          <w:color w:val="246E6A"/>
        </w:rPr>
        <w:t>G01. Guide construction durable</w:t>
      </w:r>
      <w:r>
        <w:t xml:space="preserve">). </w:t>
      </w:r>
    </w:p>
    <w:p w14:paraId="3F8C3C91" w14:textId="2E8AFD00" w:rsidR="005A6604" w:rsidRDefault="005A6604" w:rsidP="005A6604">
      <w:pPr>
        <w:jc w:val="both"/>
      </w:pPr>
      <w:r>
        <w:t>Si un système</w:t>
      </w:r>
      <w:r w:rsidRPr="009D0740">
        <w:t xml:space="preserve"> de </w:t>
      </w:r>
      <w:r w:rsidRPr="00AF42AB">
        <w:t>chauffage, ventilation et climatisation</w:t>
      </w:r>
      <w:r>
        <w:t xml:space="preserve"> est nécessaire</w:t>
      </w:r>
      <w:r w:rsidR="00CD45E3">
        <w:t xml:space="preserve"> malgré les mesures de conception bioclimatique</w:t>
      </w:r>
      <w:r>
        <w:t>, les maitres d’œuvre doivent opter pour un ou des systèmes à faible consommation d’énergie avec une faible emprunte carbone et une durabilité confirmée.</w:t>
      </w:r>
    </w:p>
    <w:p w14:paraId="01FC4C83" w14:textId="31646003" w:rsidR="008E21D1" w:rsidRDefault="005A6604" w:rsidP="008E21D1">
      <w:pPr>
        <w:jc w:val="both"/>
      </w:pPr>
      <w:r>
        <w:t>Quelques soit le choix retenu, l</w:t>
      </w:r>
      <w:r w:rsidRPr="009D0740">
        <w:t xml:space="preserve">es installations </w:t>
      </w:r>
      <w:r>
        <w:t>doivent</w:t>
      </w:r>
      <w:r w:rsidR="00AE5651">
        <w:t xml:space="preserve"> être dimensionnées par rapport aux besoins réels des futurs usagers</w:t>
      </w:r>
      <w:r w:rsidR="00D74F7E">
        <w:t>. Les maî</w:t>
      </w:r>
      <w:r w:rsidR="008E21D1">
        <w:t>tres d’œuvre a</w:t>
      </w:r>
      <w:r w:rsidR="008E21D1" w:rsidRPr="009D0740">
        <w:t>dapte</w:t>
      </w:r>
      <w:r w:rsidR="008E21D1">
        <w:t>nt</w:t>
      </w:r>
      <w:r w:rsidR="008E21D1" w:rsidRPr="009D0740">
        <w:t xml:space="preserve"> les débits de ventilation des locaux des secteurs en fonction de leur utilisation (double débit, débit variable) et étudie</w:t>
      </w:r>
      <w:r w:rsidR="00D74F7E">
        <w:t>nt</w:t>
      </w:r>
      <w:r w:rsidR="008E21D1" w:rsidRPr="009D0740">
        <w:t xml:space="preserve"> des solutions efficaces de ventilation naturelle </w:t>
      </w:r>
      <w:r w:rsidR="008E21D1">
        <w:t>à travers le bâti et les locaux</w:t>
      </w:r>
      <w:r w:rsidR="00D14847">
        <w:t>.</w:t>
      </w:r>
    </w:p>
    <w:p w14:paraId="470FFC28" w14:textId="77777777" w:rsidR="001F3CFE" w:rsidRDefault="001F3CFE" w:rsidP="008E21D1">
      <w:pPr>
        <w:jc w:val="both"/>
      </w:pPr>
      <w:r>
        <w:t>Ils doivent également prendre en considération les mesures suivantes :</w:t>
      </w:r>
    </w:p>
    <w:p w14:paraId="4B4957B6" w14:textId="77777777" w:rsidR="001F3CFE" w:rsidRPr="001F3CFE" w:rsidRDefault="001F3CFE" w:rsidP="001F3CFE">
      <w:pPr>
        <w:pStyle w:val="Paragraphedeliste"/>
        <w:numPr>
          <w:ilvl w:val="0"/>
          <w:numId w:val="10"/>
        </w:numPr>
        <w:jc w:val="both"/>
      </w:pPr>
      <w:r w:rsidRPr="001F3CFE">
        <w:t>Opter</w:t>
      </w:r>
      <w:r>
        <w:t xml:space="preserve"> pour les systèmes centralisés</w:t>
      </w:r>
    </w:p>
    <w:p w14:paraId="57B6AF0B" w14:textId="77777777" w:rsidR="001F3CFE" w:rsidRPr="001F3CFE" w:rsidRDefault="001F3CFE" w:rsidP="001F3CFE">
      <w:pPr>
        <w:pStyle w:val="Paragraphedeliste"/>
        <w:numPr>
          <w:ilvl w:val="0"/>
          <w:numId w:val="10"/>
        </w:numPr>
        <w:jc w:val="both"/>
      </w:pPr>
      <w:r w:rsidRPr="001F3CFE">
        <w:t>Installer un système de gestion permettant d’agir sur le fonctionnement de l’installation et l’arrêter du</w:t>
      </w:r>
      <w:r>
        <w:t>rant les heures d’inoccupation</w:t>
      </w:r>
    </w:p>
    <w:p w14:paraId="16660F3E" w14:textId="688CB432" w:rsidR="001F3CFE" w:rsidRPr="001F3CFE" w:rsidRDefault="001F3CFE" w:rsidP="001F3CFE">
      <w:pPr>
        <w:pStyle w:val="Paragraphedeliste"/>
        <w:numPr>
          <w:ilvl w:val="0"/>
          <w:numId w:val="10"/>
        </w:numPr>
        <w:jc w:val="both"/>
      </w:pPr>
      <w:r w:rsidRPr="001F3CFE">
        <w:t>Exig</w:t>
      </w:r>
      <w:r w:rsidR="00D74F7E">
        <w:t xml:space="preserve">er la réquisition des systèmes </w:t>
      </w:r>
      <w:proofErr w:type="spellStart"/>
      <w:r w:rsidR="00D74F7E">
        <w:t>I</w:t>
      </w:r>
      <w:r w:rsidRPr="001F3CFE">
        <w:t>nverter</w:t>
      </w:r>
      <w:proofErr w:type="spellEnd"/>
    </w:p>
    <w:p w14:paraId="6463739F" w14:textId="77777777" w:rsidR="001F3CFE" w:rsidRPr="001F3CFE" w:rsidRDefault="001F3CFE" w:rsidP="001F3CFE">
      <w:pPr>
        <w:pStyle w:val="Paragraphedeliste"/>
        <w:numPr>
          <w:ilvl w:val="0"/>
          <w:numId w:val="10"/>
        </w:numPr>
        <w:jc w:val="both"/>
      </w:pPr>
      <w:r w:rsidRPr="001F3CFE">
        <w:t>Minimiser les distances entre les unités intérieures et extérieures</w:t>
      </w:r>
    </w:p>
    <w:p w14:paraId="56577A25" w14:textId="77777777" w:rsidR="001F3CFE" w:rsidRPr="001F3CFE" w:rsidRDefault="001F3CFE" w:rsidP="001F3CFE">
      <w:pPr>
        <w:pStyle w:val="Paragraphedeliste"/>
        <w:numPr>
          <w:ilvl w:val="0"/>
          <w:numId w:val="10"/>
        </w:numPr>
        <w:jc w:val="both"/>
      </w:pPr>
      <w:r w:rsidRPr="001F3CFE">
        <w:t>Les climatiseurs individuels doivent avoir d’un coefficient d'efficacité énergétique saisonnier de refroidissement SEER supérieur ou égal à 3,60 (un SEER recommandé de 4,60</w:t>
      </w:r>
      <w:r>
        <w:t>)</w:t>
      </w:r>
    </w:p>
    <w:p w14:paraId="74F5C00B" w14:textId="11C03889" w:rsidR="005A6604" w:rsidRDefault="001F3CFE" w:rsidP="005A6604">
      <w:pPr>
        <w:jc w:val="both"/>
      </w:pPr>
      <w:r>
        <w:t>Par ailleurs, il est de la responsabilité des</w:t>
      </w:r>
      <w:r w:rsidR="00D74F7E">
        <w:t xml:space="preserve"> maî</w:t>
      </w:r>
      <w:r w:rsidR="00D35138">
        <w:t xml:space="preserve">tres d’œuvre </w:t>
      </w:r>
      <w:r>
        <w:t>d’anticiper</w:t>
      </w:r>
      <w:r w:rsidR="00D35138">
        <w:t xml:space="preserve"> la facilité d’entretien des installations</w:t>
      </w:r>
      <w:r w:rsidR="005A6604">
        <w:t>.</w:t>
      </w:r>
      <w:r w:rsidR="005A6604" w:rsidRPr="009D0740">
        <w:t xml:space="preserve"> </w:t>
      </w:r>
      <w:r w:rsidR="00D35138">
        <w:t xml:space="preserve">Par exemple, ils prévoient </w:t>
      </w:r>
      <w:r w:rsidR="005A6604">
        <w:t xml:space="preserve">le </w:t>
      </w:r>
      <w:r w:rsidR="005A6604" w:rsidRPr="009D0740">
        <w:t xml:space="preserve">remplacement et </w:t>
      </w:r>
      <w:r w:rsidR="005A6604">
        <w:t>l’</w:t>
      </w:r>
      <w:r w:rsidR="005A6604" w:rsidRPr="009D0740">
        <w:t xml:space="preserve">entretien des filtres, des batteries et des conduits. </w:t>
      </w:r>
    </w:p>
    <w:p w14:paraId="12D567B3" w14:textId="77777777" w:rsidR="005A6604" w:rsidRPr="009D0740" w:rsidRDefault="005A6604" w:rsidP="00D35138">
      <w:pPr>
        <w:spacing w:after="0"/>
        <w:jc w:val="both"/>
      </w:pPr>
      <w:r w:rsidRPr="009D0740">
        <w:t xml:space="preserve">Les gaines de ventilation </w:t>
      </w:r>
      <w:r>
        <w:t>sont</w:t>
      </w:r>
      <w:r w:rsidRPr="009D0740">
        <w:t xml:space="preserve"> nettoyées </w:t>
      </w:r>
      <w:r>
        <w:t>avant</w:t>
      </w:r>
      <w:r w:rsidRPr="009D0740">
        <w:t xml:space="preserve"> la mise en service</w:t>
      </w:r>
      <w:r>
        <w:t xml:space="preserve"> du bâtiment</w:t>
      </w:r>
      <w:r w:rsidRPr="009D0740">
        <w:t>. Une sur</w:t>
      </w:r>
      <w:r w:rsidR="00D14847">
        <w:t>-</w:t>
      </w:r>
      <w:r w:rsidRPr="009D0740">
        <w:t xml:space="preserve">ventilation des locaux </w:t>
      </w:r>
      <w:r>
        <w:t>est</w:t>
      </w:r>
      <w:r w:rsidRPr="009D0740">
        <w:t xml:space="preserve"> effectuée avant l'occupation effective.</w:t>
      </w:r>
    </w:p>
    <w:p w14:paraId="1FF801B1" w14:textId="77777777" w:rsidR="00410402" w:rsidRDefault="00410402" w:rsidP="00D35138">
      <w:pPr>
        <w:spacing w:after="0"/>
        <w:jc w:val="both"/>
        <w:rPr>
          <w:b/>
        </w:rPr>
      </w:pPr>
    </w:p>
    <w:p w14:paraId="0865979B" w14:textId="77777777" w:rsidR="005A6604" w:rsidRPr="006D7AD7" w:rsidRDefault="00D35138" w:rsidP="005A6604">
      <w:pPr>
        <w:jc w:val="both"/>
        <w:rPr>
          <w:b/>
        </w:rPr>
      </w:pPr>
      <w:r>
        <w:rPr>
          <w:b/>
        </w:rPr>
        <w:t>5.5</w:t>
      </w:r>
      <w:r w:rsidR="008E21D1">
        <w:rPr>
          <w:b/>
        </w:rPr>
        <w:t xml:space="preserve">.3 </w:t>
      </w:r>
      <w:r w:rsidR="005A6604" w:rsidRPr="006D7AD7">
        <w:rPr>
          <w:b/>
        </w:rPr>
        <w:t>Choix du système d'eau chaude sanitaire</w:t>
      </w:r>
    </w:p>
    <w:p w14:paraId="3C75C08B" w14:textId="77777777" w:rsidR="005A6604" w:rsidRDefault="005A6604" w:rsidP="005A6604">
      <w:pPr>
        <w:jc w:val="both"/>
      </w:pPr>
      <w:r>
        <w:t>Au Maroc, le chauffe-eau solaire est l’un des systèmes les plus répandus parmi ceux qui optimisent la consommation d’énergie</w:t>
      </w:r>
      <w:r w:rsidR="00D14847">
        <w:t xml:space="preserve"> dans la production d’eau chaude</w:t>
      </w:r>
      <w:r>
        <w:t>.</w:t>
      </w:r>
    </w:p>
    <w:p w14:paraId="0C6866EC" w14:textId="17D2B350" w:rsidR="005A6604" w:rsidRDefault="005A6604" w:rsidP="005A6604">
      <w:pPr>
        <w:jc w:val="both"/>
      </w:pPr>
      <w:r>
        <w:t xml:space="preserve">Cependant, il existe d’autres systèmes, l’équipe de programmation devra ici proposer celui ou ceux qui sont le mieux en </w:t>
      </w:r>
      <w:r w:rsidR="00CD45E3">
        <w:t xml:space="preserve">adéquation avec la nature du projet, </w:t>
      </w:r>
      <w:r w:rsidR="00AE5651">
        <w:t xml:space="preserve">les besoins réels des futurs usagers, </w:t>
      </w:r>
      <w:r w:rsidR="00CD45E3">
        <w:t xml:space="preserve">le budget et les </w:t>
      </w:r>
      <w:r w:rsidR="0059772B">
        <w:t>objectifs que s’est fixés le maî</w:t>
      </w:r>
      <w:r w:rsidR="00CD45E3">
        <w:t>tre d’ouvrage</w:t>
      </w:r>
      <w:r w:rsidR="00410402">
        <w:t xml:space="preserve"> pour une consommation énergétique optimisée</w:t>
      </w:r>
      <w:r w:rsidR="00CD45E3">
        <w:t>.</w:t>
      </w:r>
    </w:p>
    <w:p w14:paraId="1C4117B8" w14:textId="77777777" w:rsidR="00410402" w:rsidRDefault="00410402" w:rsidP="00410402">
      <w:pPr>
        <w:jc w:val="both"/>
      </w:pPr>
      <w:r>
        <w:lastRenderedPageBreak/>
        <w:t>Selon le type de bâtiment, u</w:t>
      </w:r>
      <w:r w:rsidRPr="009D0740">
        <w:t xml:space="preserve">ne étude précise et complète est à faire avec l’ensemble des </w:t>
      </w:r>
      <w:r>
        <w:t>usagers</w:t>
      </w:r>
      <w:r w:rsidRPr="009D0740">
        <w:t xml:space="preserve"> pour limiter les points d’eau chaude sanitaire aux usages nécessaires.</w:t>
      </w:r>
    </w:p>
    <w:p w14:paraId="0837B93A" w14:textId="5966C509" w:rsidR="00410402" w:rsidRDefault="00410402" w:rsidP="00410402">
      <w:pPr>
        <w:jc w:val="both"/>
      </w:pPr>
      <w:r>
        <w:t>Quel</w:t>
      </w:r>
      <w:r w:rsidR="0059772B">
        <w:t>s</w:t>
      </w:r>
      <w:r>
        <w:t xml:space="preserve"> que soi</w:t>
      </w:r>
      <w:r w:rsidR="0059772B">
        <w:t>en</w:t>
      </w:r>
      <w:r>
        <w:t xml:space="preserve">t les systèmes choisis les </w:t>
      </w:r>
      <w:r w:rsidR="0059772B">
        <w:t>maî</w:t>
      </w:r>
      <w:r w:rsidR="008B5C59">
        <w:t xml:space="preserve">tres d’œuvre </w:t>
      </w:r>
      <w:r>
        <w:t>doivent :</w:t>
      </w:r>
    </w:p>
    <w:p w14:paraId="5CC98F34" w14:textId="7B6FCAE7" w:rsidR="00410402" w:rsidRDefault="009C7029" w:rsidP="00410402">
      <w:pPr>
        <w:pStyle w:val="Paragraphedeliste"/>
        <w:numPr>
          <w:ilvl w:val="0"/>
          <w:numId w:val="10"/>
        </w:numPr>
        <w:jc w:val="both"/>
      </w:pPr>
      <w:r>
        <w:t>Privilégier</w:t>
      </w:r>
      <w:r w:rsidR="00410402">
        <w:t xml:space="preserve"> la proximité des sources de production avec les zones d’utilisation, réduisant ainsi longueur </w:t>
      </w:r>
      <w:r w:rsidR="00410402" w:rsidRPr="00BA16D2">
        <w:t>de</w:t>
      </w:r>
      <w:r w:rsidR="00410402">
        <w:t>s</w:t>
      </w:r>
      <w:r w:rsidR="00410402" w:rsidRPr="00BA16D2">
        <w:t xml:space="preserve"> réseaux </w:t>
      </w:r>
      <w:r w:rsidR="00410402">
        <w:t>et les pertes de chaleur</w:t>
      </w:r>
    </w:p>
    <w:p w14:paraId="3B87B361" w14:textId="33A88ECE" w:rsidR="00410402" w:rsidRDefault="009C7029" w:rsidP="00410402">
      <w:pPr>
        <w:pStyle w:val="Paragraphedeliste"/>
        <w:numPr>
          <w:ilvl w:val="0"/>
          <w:numId w:val="10"/>
        </w:numPr>
        <w:jc w:val="both"/>
      </w:pPr>
      <w:r>
        <w:t>Choisir</w:t>
      </w:r>
      <w:r w:rsidR="00410402">
        <w:t xml:space="preserve"> des équipements</w:t>
      </w:r>
      <w:r w:rsidR="00410402" w:rsidRPr="00410402">
        <w:t xml:space="preserve"> </w:t>
      </w:r>
      <w:r w:rsidR="00410402" w:rsidRPr="00BA16D2">
        <w:t>avec des pertes de charge réduites</w:t>
      </w:r>
    </w:p>
    <w:p w14:paraId="5FF962E2" w14:textId="692738C9" w:rsidR="00410402" w:rsidRPr="009D0740" w:rsidRDefault="009C7029" w:rsidP="00410402">
      <w:pPr>
        <w:pStyle w:val="Paragraphedeliste"/>
        <w:numPr>
          <w:ilvl w:val="0"/>
          <w:numId w:val="10"/>
        </w:numPr>
        <w:jc w:val="both"/>
      </w:pPr>
      <w:r>
        <w:t>Choisir</w:t>
      </w:r>
      <w:r w:rsidR="00410402">
        <w:t xml:space="preserve"> un type de production « lissant »</w:t>
      </w:r>
      <w:r w:rsidR="00410402" w:rsidRPr="00410402">
        <w:t xml:space="preserve"> </w:t>
      </w:r>
      <w:r w:rsidR="00410402" w:rsidRPr="00BA16D2">
        <w:t>les demandes pour éviter l’installation de kW supplémentaires sur la production de chaleur</w:t>
      </w:r>
    </w:p>
    <w:p w14:paraId="7D535F59" w14:textId="77777777" w:rsidR="00996C42" w:rsidRDefault="00996C42" w:rsidP="00D35138">
      <w:pPr>
        <w:spacing w:after="0"/>
        <w:jc w:val="both"/>
        <w:rPr>
          <w:b/>
        </w:rPr>
      </w:pPr>
    </w:p>
    <w:p w14:paraId="027DE514" w14:textId="77777777" w:rsidR="00AE5651" w:rsidRDefault="00D35138" w:rsidP="005A6604">
      <w:pPr>
        <w:jc w:val="both"/>
        <w:rPr>
          <w:b/>
        </w:rPr>
      </w:pPr>
      <w:r>
        <w:rPr>
          <w:b/>
        </w:rPr>
        <w:t>5.5</w:t>
      </w:r>
      <w:r w:rsidR="008E21D1">
        <w:rPr>
          <w:b/>
        </w:rPr>
        <w:t xml:space="preserve">.4 </w:t>
      </w:r>
      <w:r w:rsidR="00AE5651">
        <w:rPr>
          <w:b/>
        </w:rPr>
        <w:t>Éclairage du bâtiment</w:t>
      </w:r>
    </w:p>
    <w:p w14:paraId="32C9DA9A" w14:textId="0B937AF6" w:rsidR="00AE5651" w:rsidRPr="00996C42" w:rsidRDefault="00AE5651" w:rsidP="005A6604">
      <w:pPr>
        <w:jc w:val="both"/>
      </w:pPr>
      <w:r w:rsidRPr="00996C42">
        <w:t xml:space="preserve">En complément des mesures de conception bioclimatiques qui visent à éclairer naturellement tous les locaux, les </w:t>
      </w:r>
      <w:r w:rsidR="0059772B">
        <w:t>maî</w:t>
      </w:r>
      <w:r w:rsidR="00F74BBD">
        <w:t xml:space="preserve">tres d’œuvre </w:t>
      </w:r>
      <w:r w:rsidRPr="00996C42">
        <w:t>devront :</w:t>
      </w:r>
    </w:p>
    <w:p w14:paraId="04D4117B" w14:textId="20BA6551" w:rsidR="00996C42" w:rsidRDefault="00D35138" w:rsidP="005A6604">
      <w:pPr>
        <w:pStyle w:val="Paragraphedeliste"/>
        <w:numPr>
          <w:ilvl w:val="0"/>
          <w:numId w:val="10"/>
        </w:numPr>
        <w:jc w:val="both"/>
      </w:pPr>
      <w:r>
        <w:t>O</w:t>
      </w:r>
      <w:r w:rsidR="00AE5651" w:rsidRPr="00996C42">
        <w:t>pter pour des lampes LED pour les systèmes d'éclairage</w:t>
      </w:r>
      <w:r w:rsidR="00996C42">
        <w:t xml:space="preserve"> avec </w:t>
      </w:r>
      <w:r w:rsidR="00996C42" w:rsidRPr="00BA16D2">
        <w:t>une gestion économe de l'installation</w:t>
      </w:r>
    </w:p>
    <w:p w14:paraId="56AF4365" w14:textId="77777777" w:rsidR="00996C42" w:rsidRPr="00996C42" w:rsidRDefault="00996C42" w:rsidP="005A6604">
      <w:pPr>
        <w:pStyle w:val="Paragraphedeliste"/>
        <w:numPr>
          <w:ilvl w:val="0"/>
          <w:numId w:val="10"/>
        </w:numPr>
        <w:jc w:val="both"/>
      </w:pPr>
      <w:r w:rsidRPr="00996C42">
        <w:rPr>
          <w:rFonts w:ascii="Calibri" w:eastAsia="Times New Roman" w:hAnsi="Calibri" w:cs="Times New Roman"/>
          <w:color w:val="000000"/>
          <w:lang w:eastAsia="fr-FR"/>
        </w:rPr>
        <w:t>Prévoir des détecteurs de présence pour le système d'éclairage des locaux et lieux à occupation intermittente</w:t>
      </w:r>
      <w:r w:rsidRPr="00996C42">
        <w:rPr>
          <w:b/>
        </w:rPr>
        <w:t xml:space="preserve"> </w:t>
      </w:r>
    </w:p>
    <w:p w14:paraId="1CB95DDF" w14:textId="4F0B61C2" w:rsidR="00996C42" w:rsidRDefault="00996C42" w:rsidP="005A6604">
      <w:pPr>
        <w:pStyle w:val="Paragraphedeliste"/>
        <w:numPr>
          <w:ilvl w:val="0"/>
          <w:numId w:val="10"/>
        </w:numPr>
        <w:jc w:val="both"/>
      </w:pPr>
      <w:r>
        <w:t xml:space="preserve">Concevoir un </w:t>
      </w:r>
      <w:r w:rsidRPr="00BA16D2">
        <w:t xml:space="preserve">éclairage extérieur </w:t>
      </w:r>
      <w:r w:rsidR="00AF5EA1">
        <w:t>à efficacité énergétique</w:t>
      </w:r>
      <w:r>
        <w:t xml:space="preserve"> (</w:t>
      </w:r>
      <w:r w:rsidR="00AF5EA1">
        <w:t xml:space="preserve">type </w:t>
      </w:r>
      <w:r>
        <w:t>éclairage à énergie solaire)</w:t>
      </w:r>
      <w:r w:rsidR="00F74BBD">
        <w:t xml:space="preserve"> et limitant l</w:t>
      </w:r>
      <w:r w:rsidRPr="00BA16D2">
        <w:t xml:space="preserve">es pollutions lumineuses pour les </w:t>
      </w:r>
      <w:r>
        <w:t>usagers et les voisins du bâtiment</w:t>
      </w:r>
    </w:p>
    <w:p w14:paraId="0E53083C" w14:textId="77777777" w:rsidR="00996C42" w:rsidRPr="001F3CFE" w:rsidRDefault="008E21D1" w:rsidP="001F3CFE">
      <w:pPr>
        <w:pStyle w:val="Paragraphedeliste"/>
        <w:numPr>
          <w:ilvl w:val="0"/>
          <w:numId w:val="10"/>
        </w:numPr>
        <w:jc w:val="both"/>
      </w:pPr>
      <w:r w:rsidRPr="009D0740">
        <w:t>Limite</w:t>
      </w:r>
      <w:r w:rsidR="00F74BBD">
        <w:t>r</w:t>
      </w:r>
      <w:r w:rsidRPr="009D0740">
        <w:t xml:space="preserve"> l’éclairage de</w:t>
      </w:r>
      <w:r>
        <w:t xml:space="preserve"> nuit aux secteurs fonctionnels pour les bâtiments dont la nature le nécessite</w:t>
      </w:r>
    </w:p>
    <w:p w14:paraId="226F9F92" w14:textId="77777777" w:rsidR="001F3CFE" w:rsidRPr="001F3CFE" w:rsidRDefault="001F3CFE" w:rsidP="001F3CFE">
      <w:pPr>
        <w:pStyle w:val="Paragraphedeliste"/>
        <w:numPr>
          <w:ilvl w:val="0"/>
          <w:numId w:val="10"/>
        </w:numPr>
        <w:jc w:val="both"/>
      </w:pPr>
      <w:r w:rsidRPr="001F3CFE">
        <w:t>Instaurer un système de gestion de l’éclairage prenant en compte le zonage, la gradation de la lumière et l’utilisation de cellule photoélectrique ;</w:t>
      </w:r>
    </w:p>
    <w:p w14:paraId="2F49593D" w14:textId="77777777" w:rsidR="001F3CFE" w:rsidRPr="001F3CFE" w:rsidRDefault="001F3CFE" w:rsidP="001F3CFE">
      <w:pPr>
        <w:pStyle w:val="Paragraphedeliste"/>
        <w:numPr>
          <w:ilvl w:val="0"/>
          <w:numId w:val="10"/>
        </w:numPr>
        <w:jc w:val="both"/>
      </w:pPr>
      <w:r w:rsidRPr="001F3CFE">
        <w:t>Respecter les normes en vigueur lors du dimensionnement du système de l’éclairage intérieur et extérieur</w:t>
      </w:r>
    </w:p>
    <w:p w14:paraId="2BF151A7" w14:textId="77777777" w:rsidR="005A6604" w:rsidRDefault="005A6604" w:rsidP="00D35138">
      <w:pPr>
        <w:pStyle w:val="stylesanta"/>
        <w:spacing w:before="0"/>
        <w:rPr>
          <w:rFonts w:asciiTheme="minorHAnsi" w:hAnsiTheme="minorHAnsi"/>
          <w:b/>
          <w:sz w:val="24"/>
          <w:szCs w:val="24"/>
        </w:rPr>
      </w:pPr>
    </w:p>
    <w:p w14:paraId="63D63AFF" w14:textId="77777777" w:rsidR="006D7AD7" w:rsidRPr="009854A8" w:rsidRDefault="006D7AD7" w:rsidP="00D35138">
      <w:pPr>
        <w:pStyle w:val="stylesanta"/>
        <w:spacing w:before="0"/>
        <w:rPr>
          <w:rFonts w:asciiTheme="minorHAnsi" w:hAnsiTheme="minorHAnsi"/>
          <w:b/>
          <w:sz w:val="24"/>
          <w:szCs w:val="24"/>
        </w:rPr>
      </w:pPr>
      <w:r w:rsidRPr="009854A8">
        <w:rPr>
          <w:rFonts w:asciiTheme="minorHAnsi" w:hAnsiTheme="minorHAnsi"/>
          <w:b/>
          <w:sz w:val="24"/>
          <w:szCs w:val="24"/>
        </w:rPr>
        <w:t>5.</w:t>
      </w:r>
      <w:r w:rsidR="00D35138">
        <w:rPr>
          <w:rFonts w:asciiTheme="minorHAnsi" w:hAnsiTheme="minorHAnsi"/>
          <w:b/>
          <w:sz w:val="24"/>
          <w:szCs w:val="24"/>
        </w:rPr>
        <w:t>6</w:t>
      </w:r>
      <w:r w:rsidRPr="009854A8">
        <w:rPr>
          <w:rFonts w:asciiTheme="minorHAnsi" w:hAnsiTheme="minorHAnsi"/>
          <w:b/>
          <w:sz w:val="24"/>
          <w:szCs w:val="24"/>
        </w:rPr>
        <w:t xml:space="preserve"> Gestion de l'eau</w:t>
      </w:r>
      <w:bookmarkEnd w:id="12"/>
      <w:bookmarkEnd w:id="13"/>
      <w:bookmarkEnd w:id="14"/>
    </w:p>
    <w:p w14:paraId="2CA245D8" w14:textId="77777777" w:rsidR="00746469" w:rsidRDefault="006D7AD7" w:rsidP="006D7AD7">
      <w:pPr>
        <w:jc w:val="both"/>
      </w:pPr>
      <w:r w:rsidRPr="00BA16D2">
        <w:t>L’importance des systèmes hydrologiques pour l’environnement est avérée</w:t>
      </w:r>
      <w:r w:rsidR="00746469">
        <w:t>, particulièrement au Maroc qui connait un stress hydrique de long terme</w:t>
      </w:r>
      <w:r w:rsidRPr="00BA16D2">
        <w:t xml:space="preserve">. </w:t>
      </w:r>
    </w:p>
    <w:p w14:paraId="685E36F3" w14:textId="3CDEA3E6" w:rsidR="006D7AD7" w:rsidRPr="00BA16D2" w:rsidRDefault="00BB59C9" w:rsidP="006D7AD7">
      <w:pPr>
        <w:jc w:val="both"/>
      </w:pPr>
      <w:r>
        <w:t>Cela concerne</w:t>
      </w:r>
      <w:r w:rsidR="006D7AD7" w:rsidRPr="00BA16D2">
        <w:t xml:space="preserve"> la quantité </w:t>
      </w:r>
      <w:r>
        <w:t>d’eau consommée mais</w:t>
      </w:r>
      <w:r w:rsidR="006D7AD7" w:rsidRPr="00BA16D2">
        <w:t xml:space="preserve"> aussi la qualité de l’eau</w:t>
      </w:r>
      <w:r w:rsidR="006D7AD7" w:rsidRPr="009B7FA2">
        <w:t>. L’objectif est donc d’améliorer la qualité et de maintenir l</w:t>
      </w:r>
      <w:r w:rsidR="009B7FA2" w:rsidRPr="009B7FA2">
        <w:t>a quantité d’eau</w:t>
      </w:r>
      <w:r w:rsidR="006D7AD7" w:rsidRPr="009B7FA2">
        <w:t xml:space="preserve">. Pour cela, les </w:t>
      </w:r>
      <w:r w:rsidR="0059772B">
        <w:t>maî</w:t>
      </w:r>
      <w:r w:rsidR="00F74BBD">
        <w:t>tres d’œuvre vont</w:t>
      </w:r>
      <w:r w:rsidR="006D7AD7" w:rsidRPr="00BA16D2">
        <w:t xml:space="preserve"> :</w:t>
      </w:r>
    </w:p>
    <w:p w14:paraId="016EED0F" w14:textId="09FE820C" w:rsidR="006D7AD7" w:rsidRPr="00BA16D2" w:rsidRDefault="009C7029" w:rsidP="00BB59C9">
      <w:pPr>
        <w:pStyle w:val="Paragraphedeliste"/>
        <w:numPr>
          <w:ilvl w:val="0"/>
          <w:numId w:val="12"/>
        </w:numPr>
        <w:jc w:val="both"/>
      </w:pPr>
      <w:r w:rsidRPr="00BA16D2">
        <w:t>Utiliser</w:t>
      </w:r>
      <w:r w:rsidR="006D7AD7" w:rsidRPr="00BA16D2">
        <w:t xml:space="preserve"> des revêtements spéciaux, une isolation et des systèmes de drainage imperméables pour les lieux où une infiltration de substances polluantes</w:t>
      </w:r>
      <w:r w:rsidR="00BB59C9">
        <w:t xml:space="preserve"> est susceptible de se produire</w:t>
      </w:r>
    </w:p>
    <w:p w14:paraId="178917B1" w14:textId="5324AEE4" w:rsidR="006D7AD7" w:rsidRPr="00BA16D2" w:rsidRDefault="009C7029" w:rsidP="00BB59C9">
      <w:pPr>
        <w:pStyle w:val="Paragraphedeliste"/>
        <w:numPr>
          <w:ilvl w:val="0"/>
          <w:numId w:val="12"/>
        </w:numPr>
        <w:jc w:val="both"/>
      </w:pPr>
      <w:r w:rsidRPr="00BA16D2">
        <w:t>Faciliter</w:t>
      </w:r>
      <w:r w:rsidR="006D7AD7" w:rsidRPr="00BA16D2">
        <w:t xml:space="preserve"> l’infiltration de l’eau, garantir autant que possible la perméabilité des surfaces non bâties</w:t>
      </w:r>
    </w:p>
    <w:p w14:paraId="015EA078" w14:textId="23A67CCD" w:rsidR="006D7AD7" w:rsidRPr="00BA16D2" w:rsidRDefault="009C7029" w:rsidP="009854A8">
      <w:pPr>
        <w:pStyle w:val="Paragraphedeliste"/>
        <w:numPr>
          <w:ilvl w:val="0"/>
          <w:numId w:val="12"/>
        </w:numPr>
        <w:jc w:val="both"/>
      </w:pPr>
      <w:r w:rsidRPr="00BA16D2">
        <w:t>Utiliser</w:t>
      </w:r>
      <w:r w:rsidR="006D7AD7" w:rsidRPr="00BA16D2">
        <w:t xml:space="preserve"> les aménagements </w:t>
      </w:r>
      <w:r w:rsidR="009B7FA2">
        <w:t xml:space="preserve">extérieurs </w:t>
      </w:r>
      <w:r w:rsidR="006D7AD7" w:rsidRPr="00BA16D2">
        <w:t>et les constructions pour collecter, stocker, recycler et réutiliser l’eau de pluie (</w:t>
      </w:r>
      <w:r w:rsidR="0059772B">
        <w:t xml:space="preserve">voir </w:t>
      </w:r>
      <w:r w:rsidR="0059772B" w:rsidRPr="0004720D">
        <w:rPr>
          <w:color w:val="246E6A"/>
        </w:rPr>
        <w:t>RD02</w:t>
      </w:r>
      <w:r w:rsidR="009854A8" w:rsidRPr="0004720D">
        <w:rPr>
          <w:color w:val="246E6A"/>
        </w:rPr>
        <w:t>. Catalogue de</w:t>
      </w:r>
      <w:r w:rsidR="0059772B" w:rsidRPr="0004720D">
        <w:rPr>
          <w:color w:val="246E6A"/>
        </w:rPr>
        <w:t>s</w:t>
      </w:r>
      <w:r w:rsidR="009854A8" w:rsidRPr="0004720D">
        <w:rPr>
          <w:color w:val="246E6A"/>
        </w:rPr>
        <w:t xml:space="preserve"> bonnes pratiques </w:t>
      </w:r>
      <w:r w:rsidR="0059772B" w:rsidRPr="0004720D">
        <w:rPr>
          <w:color w:val="246E6A"/>
        </w:rPr>
        <w:t>de collecte</w:t>
      </w:r>
      <w:r w:rsidR="009854A8" w:rsidRPr="0004720D">
        <w:rPr>
          <w:color w:val="246E6A"/>
        </w:rPr>
        <w:t xml:space="preserve"> et valorisation des eaux pluviales</w:t>
      </w:r>
      <w:r w:rsidR="00BB59C9">
        <w:t>)</w:t>
      </w:r>
    </w:p>
    <w:p w14:paraId="263EDF4B" w14:textId="58082C58" w:rsidR="006D7AD7" w:rsidRPr="00BA16D2" w:rsidRDefault="009C7029" w:rsidP="00BB59C9">
      <w:pPr>
        <w:pStyle w:val="Paragraphedeliste"/>
        <w:numPr>
          <w:ilvl w:val="0"/>
          <w:numId w:val="12"/>
        </w:numPr>
        <w:jc w:val="both"/>
      </w:pPr>
      <w:r w:rsidRPr="00BA16D2">
        <w:lastRenderedPageBreak/>
        <w:t>Réserver</w:t>
      </w:r>
      <w:r w:rsidR="006D7AD7" w:rsidRPr="00BA16D2">
        <w:t xml:space="preserve"> suffisamment d’espace pour la rétention des eaux et pour des bassins artificiels d’infiltration</w:t>
      </w:r>
      <w:r w:rsidR="009854A8">
        <w:t xml:space="preserve"> </w:t>
      </w:r>
      <w:r w:rsidR="009854A8" w:rsidRPr="00BA16D2">
        <w:t>(</w:t>
      </w:r>
      <w:r w:rsidR="009854A8">
        <w:t xml:space="preserve">voir </w:t>
      </w:r>
      <w:r w:rsidR="0059772B" w:rsidRPr="0004720D">
        <w:rPr>
          <w:color w:val="246E6A"/>
        </w:rPr>
        <w:t>RD02. Catalogue des bonnes pratiques de collecte et valorisation des eaux pluviales</w:t>
      </w:r>
      <w:r w:rsidR="009854A8">
        <w:t>)</w:t>
      </w:r>
    </w:p>
    <w:p w14:paraId="55090B36" w14:textId="77777777" w:rsidR="006D7AD7" w:rsidRDefault="006D7AD7" w:rsidP="006D7AD7">
      <w:pPr>
        <w:jc w:val="both"/>
      </w:pPr>
      <w:r w:rsidRPr="00BA16D2">
        <w:t>Les principes définis lors de l’esquisse, en particulier pour la gestion des ea</w:t>
      </w:r>
      <w:r w:rsidR="00BB59C9">
        <w:t>ux pluviales,</w:t>
      </w:r>
      <w:r w:rsidRPr="00BA16D2">
        <w:t xml:space="preserve"> doivent être </w:t>
      </w:r>
      <w:r w:rsidR="00BB59C9">
        <w:t>mis en cohérence avec les contraintes techniques</w:t>
      </w:r>
      <w:r w:rsidRPr="00BA16D2">
        <w:t>, économiques ou réglementaires pour aboutir à des solutions techniques simples et efficaces.</w:t>
      </w:r>
    </w:p>
    <w:p w14:paraId="570004D6" w14:textId="7AAE314B" w:rsidR="00BB59C9" w:rsidRPr="00BA16D2" w:rsidRDefault="009B7FA2" w:rsidP="006D7AD7">
      <w:pPr>
        <w:jc w:val="both"/>
      </w:pPr>
      <w:r>
        <w:t xml:space="preserve">Les </w:t>
      </w:r>
      <w:r w:rsidR="002E59D9">
        <w:t>maî</w:t>
      </w:r>
      <w:r w:rsidR="00F74BBD">
        <w:t xml:space="preserve">tres d’œuvre </w:t>
      </w:r>
      <w:r>
        <w:t>doivent mener</w:t>
      </w:r>
      <w:r w:rsidR="00F74BBD">
        <w:t xml:space="preserve"> une</w:t>
      </w:r>
      <w:r w:rsidR="00BB59C9">
        <w:t xml:space="preserve"> étude sur la collecte et l’exploitation des eaux de pluviales.</w:t>
      </w:r>
    </w:p>
    <w:p w14:paraId="36C66700" w14:textId="77777777" w:rsidR="009B7FA2" w:rsidRDefault="009B7FA2" w:rsidP="006D7AD7">
      <w:pPr>
        <w:jc w:val="both"/>
      </w:pPr>
      <w:r>
        <w:t>Les appareils sanitaires s</w:t>
      </w:r>
      <w:r w:rsidR="006D7AD7" w:rsidRPr="00BA16D2">
        <w:t>ont conçus pour économiser l'eau potable (limiteur de pression, de débit, chasses temporisées ou à double débit...). Pour les appareils à haut débit de consommation d'eau (</w:t>
      </w:r>
      <w:r w:rsidR="00BB59C9">
        <w:t>lave-vaisselle, lave-linge…</w:t>
      </w:r>
      <w:r>
        <w:t>)</w:t>
      </w:r>
      <w:r w:rsidR="00F74BBD">
        <w:t>,</w:t>
      </w:r>
      <w:r>
        <w:t xml:space="preserve"> on s'assure</w:t>
      </w:r>
      <w:r w:rsidR="006D7AD7" w:rsidRPr="00BA16D2">
        <w:t xml:space="preserve"> que ces</w:t>
      </w:r>
      <w:r w:rsidR="006D7AD7">
        <w:t xml:space="preserve"> équipements seront pourvus d'une programmation permettant de limiter les débits d'eau en fonction de la charge de lavage.</w:t>
      </w:r>
    </w:p>
    <w:p w14:paraId="746A3BFF" w14:textId="77777777" w:rsidR="006D7AD7" w:rsidRPr="00D35138" w:rsidRDefault="006D7AD7" w:rsidP="00D35138">
      <w:pPr>
        <w:pStyle w:val="stylesanta"/>
        <w:spacing w:before="0"/>
        <w:rPr>
          <w:rFonts w:asciiTheme="minorHAnsi" w:hAnsiTheme="minorHAnsi"/>
          <w:b/>
          <w:sz w:val="24"/>
          <w:szCs w:val="24"/>
        </w:rPr>
      </w:pPr>
      <w:bookmarkStart w:id="15" w:name="_Toc239223648"/>
      <w:bookmarkStart w:id="16" w:name="_Toc241465551"/>
      <w:bookmarkStart w:id="17" w:name="_Toc248897268"/>
      <w:r w:rsidRPr="00D35138">
        <w:rPr>
          <w:rFonts w:asciiTheme="minorHAnsi" w:hAnsiTheme="minorHAnsi"/>
          <w:b/>
          <w:sz w:val="24"/>
          <w:szCs w:val="24"/>
        </w:rPr>
        <w:t>5.</w:t>
      </w:r>
      <w:r w:rsidR="00D35138">
        <w:rPr>
          <w:rFonts w:asciiTheme="minorHAnsi" w:hAnsiTheme="minorHAnsi"/>
          <w:b/>
          <w:sz w:val="24"/>
          <w:szCs w:val="24"/>
        </w:rPr>
        <w:t>7</w:t>
      </w:r>
      <w:r w:rsidRPr="00D35138">
        <w:rPr>
          <w:rFonts w:asciiTheme="minorHAnsi" w:hAnsiTheme="minorHAnsi"/>
          <w:b/>
          <w:sz w:val="24"/>
          <w:szCs w:val="24"/>
        </w:rPr>
        <w:t xml:space="preserve"> Le chantier « vert »</w:t>
      </w:r>
      <w:bookmarkEnd w:id="15"/>
      <w:bookmarkEnd w:id="16"/>
      <w:bookmarkEnd w:id="17"/>
    </w:p>
    <w:p w14:paraId="2A8C8D0A" w14:textId="77777777" w:rsidR="006D7AD7" w:rsidRPr="00BA16D2" w:rsidRDefault="00BB59C9" w:rsidP="006D7AD7">
      <w:pPr>
        <w:jc w:val="both"/>
      </w:pPr>
      <w:r>
        <w:t xml:space="preserve">Il est recommandé de prévoir une charte chantier vert pour la phase de réalisation (voir modèle </w:t>
      </w:r>
      <w:r w:rsidR="00AC4ED7" w:rsidRPr="0004720D">
        <w:rPr>
          <w:color w:val="246E6A"/>
        </w:rPr>
        <w:t>M13</w:t>
      </w:r>
      <w:r w:rsidRPr="0004720D">
        <w:rPr>
          <w:color w:val="246E6A"/>
        </w:rPr>
        <w:t>. Charte chantier vert</w:t>
      </w:r>
      <w:r>
        <w:t>). Ce document peut être élaboré dès la phase de l’APD</w:t>
      </w:r>
      <w:r w:rsidR="006D7AD7" w:rsidRPr="00BA16D2">
        <w:t xml:space="preserve"> afin de recueillir les remarques de l'ensemble des intervenants. Une fois validé, </w:t>
      </w:r>
      <w:r>
        <w:t xml:space="preserve">il </w:t>
      </w:r>
      <w:r w:rsidR="00F74BBD">
        <w:t>est</w:t>
      </w:r>
      <w:r w:rsidR="006D7AD7" w:rsidRPr="00BA16D2">
        <w:t xml:space="preserve"> joint au dossier de consultation des entreprises pour y définir les objectifs de chantier vert</w:t>
      </w:r>
      <w:r w:rsidR="0087106B">
        <w:t>, constituant ainsi un document contractuel une fois les marchés signés</w:t>
      </w:r>
      <w:r w:rsidR="006D7AD7" w:rsidRPr="00BA16D2">
        <w:t>.</w:t>
      </w:r>
    </w:p>
    <w:p w14:paraId="6D0B8595" w14:textId="77777777" w:rsidR="006D7AD7" w:rsidRPr="00BA16D2" w:rsidRDefault="006D7AD7" w:rsidP="006D7AD7">
      <w:pPr>
        <w:jc w:val="both"/>
      </w:pPr>
      <w:r w:rsidRPr="00BA16D2">
        <w:t>La démarche chantier vert devra faire l'objet d'une validation, d’une concertation et d’outils de communication, en é</w:t>
      </w:r>
      <w:r w:rsidR="00746469">
        <w:t>troite collaboration avec le maître d'o</w:t>
      </w:r>
      <w:r w:rsidRPr="00BA16D2">
        <w:t>uvrage.</w:t>
      </w:r>
    </w:p>
    <w:p w14:paraId="6E1093DF" w14:textId="77777777" w:rsidR="006D7AD7" w:rsidRPr="00BA16D2" w:rsidRDefault="00746469" w:rsidP="006D7AD7">
      <w:pPr>
        <w:jc w:val="both"/>
      </w:pPr>
      <w:r>
        <w:t>C’est un</w:t>
      </w:r>
      <w:r w:rsidR="006D7AD7" w:rsidRPr="00BA16D2">
        <w:t xml:space="preserve"> véritable outil de </w:t>
      </w:r>
      <w:r>
        <w:t>management, accompagnant</w:t>
      </w:r>
      <w:r w:rsidR="006D7AD7" w:rsidRPr="00BA16D2">
        <w:t xml:space="preserve"> </w:t>
      </w:r>
      <w:r w:rsidRPr="00BA16D2">
        <w:t xml:space="preserve">la démarche de </w:t>
      </w:r>
      <w:r>
        <w:t>construction</w:t>
      </w:r>
      <w:r w:rsidRPr="00BA16D2">
        <w:t xml:space="preserve"> durable</w:t>
      </w:r>
      <w:r w:rsidRPr="00746469">
        <w:t xml:space="preserve"> </w:t>
      </w:r>
      <w:r>
        <w:t>du projet</w:t>
      </w:r>
      <w:r w:rsidRPr="00BA16D2">
        <w:t xml:space="preserve"> </w:t>
      </w:r>
      <w:r w:rsidR="006D7AD7" w:rsidRPr="00BA16D2">
        <w:t>jusqu’au</w:t>
      </w:r>
      <w:r>
        <w:t xml:space="preserve"> transfert</w:t>
      </w:r>
      <w:r w:rsidR="006D7AD7" w:rsidRPr="00BA16D2">
        <w:t xml:space="preserve"> des lieux </w:t>
      </w:r>
      <w:r>
        <w:t xml:space="preserve">aux futurs usagers du </w:t>
      </w:r>
      <w:r w:rsidR="00AC4ED7">
        <w:t>bâtiment</w:t>
      </w:r>
      <w:r w:rsidR="006D7AD7" w:rsidRPr="00BA16D2">
        <w:t>.</w:t>
      </w:r>
    </w:p>
    <w:p w14:paraId="0D05BDD6" w14:textId="77777777" w:rsidR="00D35138" w:rsidRDefault="00D35138" w:rsidP="006907C1">
      <w:pPr>
        <w:spacing w:after="0"/>
        <w:jc w:val="both"/>
      </w:pPr>
    </w:p>
    <w:p w14:paraId="30507CE8" w14:textId="77777777" w:rsidR="009B7FA2" w:rsidRPr="00D35138" w:rsidRDefault="009B7FA2" w:rsidP="009B7FA2">
      <w:pPr>
        <w:pStyle w:val="stylesanta"/>
        <w:spacing w:before="0"/>
        <w:rPr>
          <w:rFonts w:asciiTheme="minorHAnsi" w:hAnsiTheme="minorHAnsi"/>
          <w:b/>
          <w:sz w:val="24"/>
          <w:szCs w:val="24"/>
        </w:rPr>
      </w:pPr>
      <w:r>
        <w:rPr>
          <w:rFonts w:asciiTheme="minorHAnsi" w:hAnsiTheme="minorHAnsi"/>
          <w:b/>
          <w:sz w:val="24"/>
          <w:szCs w:val="24"/>
        </w:rPr>
        <w:t xml:space="preserve">5.8 </w:t>
      </w:r>
      <w:r w:rsidRPr="00D35138">
        <w:rPr>
          <w:rFonts w:asciiTheme="minorHAnsi" w:hAnsiTheme="minorHAnsi"/>
          <w:b/>
          <w:sz w:val="24"/>
          <w:szCs w:val="24"/>
        </w:rPr>
        <w:t>La communication</w:t>
      </w:r>
    </w:p>
    <w:p w14:paraId="1AD492AC" w14:textId="77777777" w:rsidR="009B7FA2" w:rsidRPr="00BA16D2" w:rsidRDefault="009B7FA2" w:rsidP="009B7FA2">
      <w:pPr>
        <w:jc w:val="both"/>
      </w:pPr>
      <w:r w:rsidRPr="00BA16D2">
        <w:t>Une démar</w:t>
      </w:r>
      <w:r w:rsidR="00F74BBD">
        <w:t xml:space="preserve">che de développement durable </w:t>
      </w:r>
      <w:r w:rsidRPr="00BA16D2">
        <w:t>est aussi une opération pendant laquelle les acteurs directs et indirects du projet communiquent.</w:t>
      </w:r>
    </w:p>
    <w:p w14:paraId="680B8169" w14:textId="77777777" w:rsidR="009B7FA2" w:rsidRPr="00BA16D2" w:rsidRDefault="009B7FA2" w:rsidP="009B7FA2">
      <w:pPr>
        <w:jc w:val="both"/>
      </w:pPr>
      <w:r w:rsidRPr="00BA16D2">
        <w:t>L’objectif recherché et demandé au</w:t>
      </w:r>
      <w:r w:rsidR="00F74BBD">
        <w:t>x</w:t>
      </w:r>
      <w:r w:rsidRPr="00BA16D2">
        <w:t xml:space="preserve"> </w:t>
      </w:r>
      <w:r w:rsidR="00F74BBD">
        <w:t>maitres d’œuvre</w:t>
      </w:r>
      <w:r w:rsidRPr="00BA16D2">
        <w:t xml:space="preserve">, est donc qu’une communication juste et efficiente </w:t>
      </w:r>
      <w:r>
        <w:t>soit mise</w:t>
      </w:r>
      <w:r w:rsidRPr="00BA16D2">
        <w:t xml:space="preserve"> en place à tous les stades du projet :</w:t>
      </w:r>
    </w:p>
    <w:p w14:paraId="1C708A70" w14:textId="77777777" w:rsidR="004C0205" w:rsidRDefault="009B7FA2" w:rsidP="009B7FA2">
      <w:pPr>
        <w:pStyle w:val="Paragraphedeliste"/>
        <w:numPr>
          <w:ilvl w:val="0"/>
          <w:numId w:val="23"/>
        </w:numPr>
        <w:jc w:val="both"/>
      </w:pPr>
      <w:r w:rsidRPr="00BA16D2">
        <w:t>Au niveau de la conception, par le dialogue avec</w:t>
      </w:r>
      <w:r w:rsidR="004C0205">
        <w:t> :</w:t>
      </w:r>
    </w:p>
    <w:p w14:paraId="247BB6BE" w14:textId="4CE61BF9" w:rsidR="004C0205" w:rsidRDefault="009C7029" w:rsidP="004C0205">
      <w:pPr>
        <w:pStyle w:val="Paragraphedeliste"/>
        <w:numPr>
          <w:ilvl w:val="1"/>
          <w:numId w:val="23"/>
        </w:numPr>
        <w:jc w:val="both"/>
      </w:pPr>
      <w:r w:rsidRPr="00BA16D2">
        <w:t>Les</w:t>
      </w:r>
      <w:r w:rsidR="009B7FA2" w:rsidRPr="00BA16D2">
        <w:t xml:space="preserve"> acteurs extér</w:t>
      </w:r>
      <w:r w:rsidR="004C0205">
        <w:t>ieurs du projet</w:t>
      </w:r>
    </w:p>
    <w:p w14:paraId="391E5883" w14:textId="56C2E34C" w:rsidR="004C0205" w:rsidRDefault="009C7029" w:rsidP="004C0205">
      <w:pPr>
        <w:pStyle w:val="Paragraphedeliste"/>
        <w:numPr>
          <w:ilvl w:val="1"/>
          <w:numId w:val="23"/>
        </w:numPr>
        <w:jc w:val="both"/>
      </w:pPr>
      <w:r w:rsidRPr="00BA16D2">
        <w:t>Les</w:t>
      </w:r>
      <w:r w:rsidR="009B7FA2" w:rsidRPr="00BA16D2">
        <w:t xml:space="preserve"> concessionnaires sur les choix d’a</w:t>
      </w:r>
      <w:r w:rsidR="004C0205">
        <w:t>limentation les plus pertinents</w:t>
      </w:r>
    </w:p>
    <w:p w14:paraId="5C3669FD" w14:textId="7F95D7AB" w:rsidR="004C0205" w:rsidRDefault="009C7029" w:rsidP="004C0205">
      <w:pPr>
        <w:pStyle w:val="Paragraphedeliste"/>
        <w:numPr>
          <w:ilvl w:val="1"/>
          <w:numId w:val="23"/>
        </w:numPr>
        <w:jc w:val="both"/>
      </w:pPr>
      <w:r w:rsidRPr="00BA16D2">
        <w:t>Les</w:t>
      </w:r>
      <w:r w:rsidR="009B7FA2" w:rsidRPr="00BA16D2">
        <w:t xml:space="preserve"> collectivités locales sur l’</w:t>
      </w:r>
      <w:r w:rsidR="004C0205">
        <w:t>ensemble des impacts du projet</w:t>
      </w:r>
    </w:p>
    <w:p w14:paraId="2E8CE4EE" w14:textId="6728A902" w:rsidR="004C0205" w:rsidRDefault="009C7029" w:rsidP="004C0205">
      <w:pPr>
        <w:pStyle w:val="Paragraphedeliste"/>
        <w:numPr>
          <w:ilvl w:val="1"/>
          <w:numId w:val="23"/>
        </w:numPr>
        <w:jc w:val="both"/>
      </w:pPr>
      <w:r w:rsidRPr="00BA16D2">
        <w:t>Les</w:t>
      </w:r>
      <w:r w:rsidR="009B7FA2" w:rsidRPr="00BA16D2">
        <w:t xml:space="preserve"> riverains pour prévenir toute act</w:t>
      </w:r>
      <w:r w:rsidR="004C0205">
        <w:t>ion et établir une concertation</w:t>
      </w:r>
    </w:p>
    <w:p w14:paraId="6E374604" w14:textId="7DAF264D" w:rsidR="009B7FA2" w:rsidRPr="00BA16D2" w:rsidRDefault="009C7029" w:rsidP="004C0205">
      <w:pPr>
        <w:pStyle w:val="Paragraphedeliste"/>
        <w:numPr>
          <w:ilvl w:val="1"/>
          <w:numId w:val="23"/>
        </w:numPr>
        <w:jc w:val="both"/>
      </w:pPr>
      <w:r w:rsidRPr="00BA16D2">
        <w:t>Les</w:t>
      </w:r>
      <w:r w:rsidR="009B7FA2" w:rsidRPr="00BA16D2">
        <w:t xml:space="preserve"> organismes de financement </w:t>
      </w:r>
      <w:r w:rsidR="004C0205">
        <w:t>du projet</w:t>
      </w:r>
      <w:r w:rsidR="009B7FA2">
        <w:t> </w:t>
      </w:r>
    </w:p>
    <w:p w14:paraId="5985F333" w14:textId="77777777" w:rsidR="009B7FA2" w:rsidRPr="00BA16D2" w:rsidRDefault="009B7FA2" w:rsidP="009B7FA2">
      <w:pPr>
        <w:pStyle w:val="Paragraphedeliste"/>
        <w:numPr>
          <w:ilvl w:val="0"/>
          <w:numId w:val="23"/>
        </w:numPr>
        <w:jc w:val="both"/>
      </w:pPr>
      <w:r w:rsidRPr="00BA16D2">
        <w:t>Au niveau de la consultation, par un dialogue préliminaire avec les entreprises</w:t>
      </w:r>
      <w:r w:rsidR="004C0205">
        <w:t xml:space="preserve"> et</w:t>
      </w:r>
      <w:r w:rsidRPr="00BA16D2">
        <w:t xml:space="preserve"> la mise en applicatio</w:t>
      </w:r>
      <w:r w:rsidR="00F74BBD">
        <w:t>n de la charte de chantier vert et</w:t>
      </w:r>
      <w:r w:rsidRPr="00BA16D2">
        <w:t xml:space="preserve"> par une présentation rég</w:t>
      </w:r>
      <w:r>
        <w:t>ulière des avancées du chantier</w:t>
      </w:r>
      <w:r w:rsidR="004C0205">
        <w:t xml:space="preserve"> aux futurs utilisateurs</w:t>
      </w:r>
    </w:p>
    <w:p w14:paraId="78FE6B5E" w14:textId="0E8EC716" w:rsidR="00267777" w:rsidRDefault="009B7FA2" w:rsidP="00750945">
      <w:pPr>
        <w:pStyle w:val="Paragraphedeliste"/>
        <w:numPr>
          <w:ilvl w:val="0"/>
          <w:numId w:val="23"/>
        </w:numPr>
        <w:jc w:val="both"/>
      </w:pPr>
      <w:r w:rsidRPr="00BA16D2">
        <w:t>A la livraison, par la formation et l’accompagn</w:t>
      </w:r>
      <w:r>
        <w:t>ement de tous ceux qui prennent</w:t>
      </w:r>
      <w:r w:rsidRPr="00BA16D2">
        <w:t xml:space="preserve"> en compte le bâtiment</w:t>
      </w:r>
      <w:r w:rsidR="004C0205">
        <w:t xml:space="preserve"> (voir guide </w:t>
      </w:r>
      <w:r w:rsidR="002E59D9" w:rsidRPr="009C7029">
        <w:rPr>
          <w:color w:val="246E6A"/>
        </w:rPr>
        <w:t>G02</w:t>
      </w:r>
      <w:r w:rsidR="004C0205" w:rsidRPr="009C7029">
        <w:rPr>
          <w:color w:val="246E6A"/>
        </w:rPr>
        <w:t>. Guide exploitation</w:t>
      </w:r>
      <w:r w:rsidR="002E59D9" w:rsidRPr="009C7029">
        <w:rPr>
          <w:color w:val="246E6A"/>
        </w:rPr>
        <w:t xml:space="preserve"> durable des bâtiments</w:t>
      </w:r>
      <w:r w:rsidR="004C0205">
        <w:t>)</w:t>
      </w:r>
      <w:r w:rsidR="00F74BBD">
        <w:t>.</w:t>
      </w:r>
    </w:p>
    <w:sectPr w:rsidR="00267777" w:rsidSect="006907C1">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EE946" w14:textId="77777777" w:rsidR="007C7CF3" w:rsidRDefault="007C7CF3" w:rsidP="00425E51">
      <w:pPr>
        <w:spacing w:after="0" w:line="240" w:lineRule="auto"/>
      </w:pPr>
      <w:r>
        <w:separator/>
      </w:r>
    </w:p>
  </w:endnote>
  <w:endnote w:type="continuationSeparator" w:id="0">
    <w:p w14:paraId="1E5E6B0F" w14:textId="77777777" w:rsidR="007C7CF3" w:rsidRDefault="007C7CF3" w:rsidP="00425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42688" w14:textId="77777777" w:rsidR="00D74F7E" w:rsidRPr="004C0205" w:rsidRDefault="00D74F7E" w:rsidP="004C0205">
    <w:pPr>
      <w:pStyle w:val="Pieddepage"/>
      <w:jc w:val="right"/>
      <w:rPr>
        <w:sz w:val="16"/>
        <w:szCs w:val="16"/>
      </w:rPr>
    </w:pPr>
    <w:r w:rsidRPr="004C0205">
      <w:rPr>
        <w:sz w:val="16"/>
        <w:szCs w:val="16"/>
      </w:rPr>
      <w:t xml:space="preserve"> </w:t>
    </w:r>
    <w:r w:rsidRPr="004C0205">
      <w:rPr>
        <w:b/>
        <w:sz w:val="16"/>
        <w:szCs w:val="16"/>
      </w:rPr>
      <w:fldChar w:fldCharType="begin"/>
    </w:r>
    <w:r w:rsidRPr="004C0205">
      <w:rPr>
        <w:b/>
        <w:sz w:val="16"/>
        <w:szCs w:val="16"/>
      </w:rPr>
      <w:instrText>PAGE  \* Arabic  \* MERGEFORMAT</w:instrText>
    </w:r>
    <w:r w:rsidRPr="004C0205">
      <w:rPr>
        <w:b/>
        <w:sz w:val="16"/>
        <w:szCs w:val="16"/>
      </w:rPr>
      <w:fldChar w:fldCharType="separate"/>
    </w:r>
    <w:r w:rsidR="00DD7657">
      <w:rPr>
        <w:b/>
        <w:noProof/>
        <w:sz w:val="16"/>
        <w:szCs w:val="16"/>
      </w:rPr>
      <w:t>13</w:t>
    </w:r>
    <w:r w:rsidRPr="004C0205">
      <w:rPr>
        <w:b/>
        <w:sz w:val="16"/>
        <w:szCs w:val="16"/>
      </w:rPr>
      <w:fldChar w:fldCharType="end"/>
    </w:r>
    <w:r w:rsidRPr="004C0205">
      <w:rPr>
        <w:sz w:val="16"/>
        <w:szCs w:val="16"/>
      </w:rPr>
      <w:t xml:space="preserve"> </w:t>
    </w:r>
    <w:r>
      <w:rPr>
        <w:sz w:val="16"/>
        <w:szCs w:val="16"/>
      </w:rPr>
      <w:t>/</w:t>
    </w:r>
    <w:r w:rsidRPr="004C0205">
      <w:rPr>
        <w:sz w:val="16"/>
        <w:szCs w:val="16"/>
      </w:rPr>
      <w:t xml:space="preserve"> </w:t>
    </w:r>
    <w:r w:rsidRPr="004C0205">
      <w:rPr>
        <w:b/>
        <w:sz w:val="16"/>
        <w:szCs w:val="16"/>
      </w:rPr>
      <w:fldChar w:fldCharType="begin"/>
    </w:r>
    <w:r w:rsidRPr="004C0205">
      <w:rPr>
        <w:b/>
        <w:sz w:val="16"/>
        <w:szCs w:val="16"/>
      </w:rPr>
      <w:instrText>NUMPAGES  \* Arabic  \* MERGEFORMAT</w:instrText>
    </w:r>
    <w:r w:rsidRPr="004C0205">
      <w:rPr>
        <w:b/>
        <w:sz w:val="16"/>
        <w:szCs w:val="16"/>
      </w:rPr>
      <w:fldChar w:fldCharType="separate"/>
    </w:r>
    <w:r w:rsidR="00DD7657">
      <w:rPr>
        <w:b/>
        <w:noProof/>
        <w:sz w:val="16"/>
        <w:szCs w:val="16"/>
      </w:rPr>
      <w:t>13</w:t>
    </w:r>
    <w:r w:rsidRPr="004C0205">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2135F" w14:textId="77777777" w:rsidR="007C7CF3" w:rsidRDefault="007C7CF3" w:rsidP="00425E51">
      <w:pPr>
        <w:spacing w:after="0" w:line="240" w:lineRule="auto"/>
      </w:pPr>
      <w:r>
        <w:separator/>
      </w:r>
    </w:p>
  </w:footnote>
  <w:footnote w:type="continuationSeparator" w:id="0">
    <w:p w14:paraId="4EF244D1" w14:textId="77777777" w:rsidR="007C7CF3" w:rsidRDefault="007C7CF3" w:rsidP="00425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Look w:val="04A0" w:firstRow="1" w:lastRow="0" w:firstColumn="1" w:lastColumn="0" w:noHBand="0" w:noVBand="1"/>
    </w:tblPr>
    <w:tblGrid>
      <w:gridCol w:w="2093"/>
      <w:gridCol w:w="7195"/>
    </w:tblGrid>
    <w:tr w:rsidR="00D74F7E" w:rsidRPr="00B37957" w14:paraId="4E4691FB" w14:textId="77777777" w:rsidTr="006907C1">
      <w:tc>
        <w:tcPr>
          <w:tcW w:w="2093" w:type="dxa"/>
          <w:vAlign w:val="center"/>
        </w:tcPr>
        <w:p w14:paraId="0C574DC4" w14:textId="77777777" w:rsidR="00D74F7E" w:rsidRPr="0004720D" w:rsidRDefault="00D74F7E" w:rsidP="000E1E5F">
          <w:pPr>
            <w:rPr>
              <w:b/>
              <w:color w:val="246E6A"/>
              <w:sz w:val="32"/>
              <w:szCs w:val="32"/>
            </w:rPr>
          </w:pPr>
          <w:r w:rsidRPr="0004720D">
            <w:rPr>
              <w:b/>
              <w:color w:val="246E6A"/>
              <w:sz w:val="32"/>
              <w:szCs w:val="32"/>
            </w:rPr>
            <w:t>PROGRAMME</w:t>
          </w:r>
        </w:p>
      </w:tc>
      <w:tc>
        <w:tcPr>
          <w:tcW w:w="7195" w:type="dxa"/>
          <w:vAlign w:val="center"/>
        </w:tcPr>
        <w:p w14:paraId="0C4F0384" w14:textId="77777777" w:rsidR="00D74F7E" w:rsidRPr="0004720D" w:rsidRDefault="00D74F7E" w:rsidP="000E1E5F">
          <w:pPr>
            <w:rPr>
              <w:b/>
              <w:color w:val="246E6A"/>
              <w:sz w:val="24"/>
              <w:szCs w:val="24"/>
            </w:rPr>
          </w:pPr>
          <w:r w:rsidRPr="0004720D">
            <w:rPr>
              <w:b/>
              <w:color w:val="246E6A"/>
              <w:sz w:val="24"/>
              <w:szCs w:val="24"/>
              <w:highlight w:val="yellow"/>
            </w:rPr>
            <w:t>TITRE DU PROJET</w:t>
          </w:r>
        </w:p>
      </w:tc>
    </w:tr>
  </w:tbl>
  <w:p w14:paraId="045B186A" w14:textId="77777777" w:rsidR="00D74F7E" w:rsidRDefault="00D74F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35DD4"/>
    <w:multiLevelType w:val="hybridMultilevel"/>
    <w:tmpl w:val="A9CA367C"/>
    <w:lvl w:ilvl="0" w:tplc="FFFFFFFF">
      <w:start w:val="1"/>
      <w:numFmt w:val="bullet"/>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C35EFC"/>
    <w:multiLevelType w:val="hybridMultilevel"/>
    <w:tmpl w:val="66ECF422"/>
    <w:lvl w:ilvl="0" w:tplc="FFFFFFFF">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12E3464"/>
    <w:multiLevelType w:val="hybridMultilevel"/>
    <w:tmpl w:val="62AA6BB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D85FA7"/>
    <w:multiLevelType w:val="hybridMultilevel"/>
    <w:tmpl w:val="8F7CF34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564D9F"/>
    <w:multiLevelType w:val="hybridMultilevel"/>
    <w:tmpl w:val="E780B9F8"/>
    <w:lvl w:ilvl="0" w:tplc="F23EBD0C">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7C3840"/>
    <w:multiLevelType w:val="hybridMultilevel"/>
    <w:tmpl w:val="623E52C0"/>
    <w:lvl w:ilvl="0" w:tplc="FFFFFFFF">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85C70"/>
    <w:multiLevelType w:val="hybridMultilevel"/>
    <w:tmpl w:val="1242CB4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D94F52"/>
    <w:multiLevelType w:val="hybridMultilevel"/>
    <w:tmpl w:val="FA287F20"/>
    <w:lvl w:ilvl="0" w:tplc="6128D61E">
      <w:start w:val="3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242168"/>
    <w:multiLevelType w:val="hybridMultilevel"/>
    <w:tmpl w:val="0884EFB0"/>
    <w:lvl w:ilvl="0" w:tplc="604CCB90">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392481"/>
    <w:multiLevelType w:val="hybridMultilevel"/>
    <w:tmpl w:val="6576001E"/>
    <w:lvl w:ilvl="0" w:tplc="414A0558">
      <w:start w:val="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0" w15:restartNumberingAfterBreak="0">
    <w:nsid w:val="36644FBD"/>
    <w:multiLevelType w:val="hybridMultilevel"/>
    <w:tmpl w:val="82AA2D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2D44F6"/>
    <w:multiLevelType w:val="multilevel"/>
    <w:tmpl w:val="7BE8140A"/>
    <w:lvl w:ilvl="0">
      <w:start w:val="1"/>
      <w:numFmt w:val="upperRoman"/>
      <w:lvlText w:val="%1- "/>
      <w:lvlJc w:val="left"/>
      <w:pPr>
        <w:tabs>
          <w:tab w:val="num" w:pos="360"/>
        </w:tabs>
        <w:ind w:left="360" w:hanging="360"/>
      </w:pPr>
      <w:rPr>
        <w:rFonts w:ascii="Verdana" w:hAnsi="Verdana" w:hint="default"/>
        <w:b/>
        <w:i w:val="0"/>
        <w:strike w:val="0"/>
        <w:dstrike w:val="0"/>
        <w:outline w:val="0"/>
        <w:shadow w:val="0"/>
        <w:emboss w:val="0"/>
        <w:imprint w:val="0"/>
        <w:vanish w:val="0"/>
        <w:sz w:val="20"/>
        <w:szCs w:val="20"/>
        <w:u w:val="none"/>
        <w:vertAlign w:val="baseline"/>
      </w:rPr>
    </w:lvl>
    <w:lvl w:ilvl="1">
      <w:start w:val="1"/>
      <w:numFmt w:val="decimal"/>
      <w:pStyle w:val="Titre2"/>
      <w:lvlText w:val="%1.%2. "/>
      <w:lvlJc w:val="left"/>
      <w:pPr>
        <w:tabs>
          <w:tab w:val="num" w:pos="113"/>
        </w:tabs>
        <w:ind w:left="113" w:hanging="113"/>
      </w:pPr>
      <w:rPr>
        <w:rFonts w:ascii="Verdana" w:hAnsi="Verdana" w:hint="default"/>
        <w:b w:val="0"/>
        <w:i w:val="0"/>
        <w:sz w:val="20"/>
        <w:szCs w:val="20"/>
        <w:u w:val="none"/>
      </w:rPr>
    </w:lvl>
    <w:lvl w:ilvl="2">
      <w:start w:val="1"/>
      <w:numFmt w:val="decimal"/>
      <w:pStyle w:val="Titre3"/>
      <w:lvlText w:val="%1.%2.%3."/>
      <w:lvlJc w:val="left"/>
      <w:pPr>
        <w:tabs>
          <w:tab w:val="num" w:pos="1485"/>
        </w:tabs>
        <w:ind w:left="1269" w:hanging="147"/>
      </w:pPr>
      <w:rPr>
        <w:b w:val="0"/>
        <w:i w:val="0"/>
        <w:u w:val="thick"/>
      </w:rPr>
    </w:lvl>
    <w:lvl w:ilvl="3">
      <w:start w:val="1"/>
      <w:numFmt w:val="decimal"/>
      <w:lvlText w:val="%1.%2.%3.1."/>
      <w:lvlJc w:val="left"/>
      <w:pPr>
        <w:tabs>
          <w:tab w:val="num" w:pos="851"/>
        </w:tabs>
        <w:ind w:left="851" w:firstLine="107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BE911BD"/>
    <w:multiLevelType w:val="hybridMultilevel"/>
    <w:tmpl w:val="4A6A3D00"/>
    <w:lvl w:ilvl="0" w:tplc="435EE1F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8C6A5A"/>
    <w:multiLevelType w:val="hybridMultilevel"/>
    <w:tmpl w:val="340E6E86"/>
    <w:lvl w:ilvl="0" w:tplc="FFFFFFFF">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95232D"/>
    <w:multiLevelType w:val="hybridMultilevel"/>
    <w:tmpl w:val="7866567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FA5C55"/>
    <w:multiLevelType w:val="hybridMultilevel"/>
    <w:tmpl w:val="FDC8901E"/>
    <w:lvl w:ilvl="0" w:tplc="604CCB90">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5F69A9"/>
    <w:multiLevelType w:val="hybridMultilevel"/>
    <w:tmpl w:val="9AFAE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DB5A9A"/>
    <w:multiLevelType w:val="hybridMultilevel"/>
    <w:tmpl w:val="15FCAD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B95D2C"/>
    <w:multiLevelType w:val="hybridMultilevel"/>
    <w:tmpl w:val="6486F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3E7986"/>
    <w:multiLevelType w:val="hybridMultilevel"/>
    <w:tmpl w:val="BFACA9F8"/>
    <w:lvl w:ilvl="0" w:tplc="604CCB90">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075AD3"/>
    <w:multiLevelType w:val="hybridMultilevel"/>
    <w:tmpl w:val="432EC5C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72A6202B"/>
    <w:multiLevelType w:val="hybridMultilevel"/>
    <w:tmpl w:val="A1BC2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502028"/>
    <w:multiLevelType w:val="hybridMultilevel"/>
    <w:tmpl w:val="A844E43E"/>
    <w:lvl w:ilvl="0" w:tplc="040C0001">
      <w:start w:val="1"/>
      <w:numFmt w:val="bullet"/>
      <w:lvlText w:val=""/>
      <w:lvlJc w:val="left"/>
      <w:pPr>
        <w:ind w:left="1065" w:hanging="360"/>
      </w:pPr>
      <w:rPr>
        <w:rFonts w:ascii="Symbol" w:hAnsi="Symbo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3" w15:restartNumberingAfterBreak="0">
    <w:nsid w:val="77665479"/>
    <w:multiLevelType w:val="hybridMultilevel"/>
    <w:tmpl w:val="D9E0EFFC"/>
    <w:lvl w:ilvl="0" w:tplc="FFFFFFFF">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156FAF"/>
    <w:multiLevelType w:val="hybridMultilevel"/>
    <w:tmpl w:val="B2EEE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3A153A"/>
    <w:multiLevelType w:val="hybridMultilevel"/>
    <w:tmpl w:val="27426296"/>
    <w:lvl w:ilvl="0" w:tplc="AAD41D44">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5"/>
  </w:num>
  <w:num w:numId="4">
    <w:abstractNumId w:val="4"/>
  </w:num>
  <w:num w:numId="5">
    <w:abstractNumId w:val="1"/>
  </w:num>
  <w:num w:numId="6">
    <w:abstractNumId w:val="3"/>
  </w:num>
  <w:num w:numId="7">
    <w:abstractNumId w:val="11"/>
  </w:num>
  <w:num w:numId="8">
    <w:abstractNumId w:val="5"/>
  </w:num>
  <w:num w:numId="9">
    <w:abstractNumId w:val="23"/>
  </w:num>
  <w:num w:numId="10">
    <w:abstractNumId w:val="6"/>
  </w:num>
  <w:num w:numId="11">
    <w:abstractNumId w:val="2"/>
  </w:num>
  <w:num w:numId="12">
    <w:abstractNumId w:val="14"/>
  </w:num>
  <w:num w:numId="13">
    <w:abstractNumId w:val="9"/>
  </w:num>
  <w:num w:numId="14">
    <w:abstractNumId w:val="22"/>
  </w:num>
  <w:num w:numId="15">
    <w:abstractNumId w:val="24"/>
  </w:num>
  <w:num w:numId="16">
    <w:abstractNumId w:val="18"/>
  </w:num>
  <w:num w:numId="17">
    <w:abstractNumId w:val="17"/>
  </w:num>
  <w:num w:numId="18">
    <w:abstractNumId w:val="12"/>
  </w:num>
  <w:num w:numId="19">
    <w:abstractNumId w:val="8"/>
  </w:num>
  <w:num w:numId="20">
    <w:abstractNumId w:val="19"/>
  </w:num>
  <w:num w:numId="21">
    <w:abstractNumId w:val="15"/>
  </w:num>
  <w:num w:numId="22">
    <w:abstractNumId w:val="16"/>
  </w:num>
  <w:num w:numId="23">
    <w:abstractNumId w:val="10"/>
  </w:num>
  <w:num w:numId="24">
    <w:abstractNumId w:val="21"/>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4A5B"/>
    <w:rsid w:val="0004720D"/>
    <w:rsid w:val="000A6DD9"/>
    <w:rsid w:val="000E1E5F"/>
    <w:rsid w:val="00111F8A"/>
    <w:rsid w:val="00140CB7"/>
    <w:rsid w:val="00143F95"/>
    <w:rsid w:val="0014752D"/>
    <w:rsid w:val="00167267"/>
    <w:rsid w:val="00180DDB"/>
    <w:rsid w:val="001A6972"/>
    <w:rsid w:val="001C4DC1"/>
    <w:rsid w:val="001F3CFE"/>
    <w:rsid w:val="002275DE"/>
    <w:rsid w:val="00267777"/>
    <w:rsid w:val="00271D0A"/>
    <w:rsid w:val="00277F26"/>
    <w:rsid w:val="002E59D9"/>
    <w:rsid w:val="00370F18"/>
    <w:rsid w:val="00387001"/>
    <w:rsid w:val="003B5D7E"/>
    <w:rsid w:val="00410402"/>
    <w:rsid w:val="00425E51"/>
    <w:rsid w:val="00470458"/>
    <w:rsid w:val="004C0205"/>
    <w:rsid w:val="004D30B7"/>
    <w:rsid w:val="004F5F2D"/>
    <w:rsid w:val="004F6724"/>
    <w:rsid w:val="0059772B"/>
    <w:rsid w:val="005A6604"/>
    <w:rsid w:val="005C2BFC"/>
    <w:rsid w:val="005D61DE"/>
    <w:rsid w:val="005F6936"/>
    <w:rsid w:val="00667EB9"/>
    <w:rsid w:val="006907C1"/>
    <w:rsid w:val="006D7AD7"/>
    <w:rsid w:val="00702479"/>
    <w:rsid w:val="00706CEE"/>
    <w:rsid w:val="00746469"/>
    <w:rsid w:val="007C7CF3"/>
    <w:rsid w:val="0086152B"/>
    <w:rsid w:val="0087106B"/>
    <w:rsid w:val="008B5C59"/>
    <w:rsid w:val="008E21D1"/>
    <w:rsid w:val="008E3589"/>
    <w:rsid w:val="008F5319"/>
    <w:rsid w:val="00901DE0"/>
    <w:rsid w:val="009854A8"/>
    <w:rsid w:val="00996C42"/>
    <w:rsid w:val="009A6522"/>
    <w:rsid w:val="009B7FA2"/>
    <w:rsid w:val="009C7029"/>
    <w:rsid w:val="009D3D2F"/>
    <w:rsid w:val="00A022BA"/>
    <w:rsid w:val="00A65E91"/>
    <w:rsid w:val="00A77EC5"/>
    <w:rsid w:val="00AC4ED7"/>
    <w:rsid w:val="00AE5651"/>
    <w:rsid w:val="00AE623D"/>
    <w:rsid w:val="00AF42AB"/>
    <w:rsid w:val="00AF5EA1"/>
    <w:rsid w:val="00B866A0"/>
    <w:rsid w:val="00BB4BE2"/>
    <w:rsid w:val="00BB59C9"/>
    <w:rsid w:val="00BF24CE"/>
    <w:rsid w:val="00C37618"/>
    <w:rsid w:val="00CD45E3"/>
    <w:rsid w:val="00CD4A5B"/>
    <w:rsid w:val="00D04465"/>
    <w:rsid w:val="00D14847"/>
    <w:rsid w:val="00D35138"/>
    <w:rsid w:val="00D74F7E"/>
    <w:rsid w:val="00D82756"/>
    <w:rsid w:val="00D8499A"/>
    <w:rsid w:val="00DC06ED"/>
    <w:rsid w:val="00DC1B27"/>
    <w:rsid w:val="00DD7657"/>
    <w:rsid w:val="00E14B09"/>
    <w:rsid w:val="00E82113"/>
    <w:rsid w:val="00EB75AA"/>
    <w:rsid w:val="00F3309F"/>
    <w:rsid w:val="00F74BBD"/>
    <w:rsid w:val="00FC20FD"/>
    <w:rsid w:val="00FE61C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8C14E5"/>
  <w15:docId w15:val="{E50D6E02-5E05-4923-8304-3C45900BB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M-Titre 1,CHAPITRE,ARTICLE,T1,CHAP1"/>
    <w:basedOn w:val="Normal"/>
    <w:next w:val="Normal"/>
    <w:link w:val="Titre1Car"/>
    <w:qFormat/>
    <w:rsid w:val="006D7AD7"/>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aliases w:val="M-Titre 2"/>
    <w:basedOn w:val="Normal"/>
    <w:next w:val="Normal"/>
    <w:link w:val="Titre2Car"/>
    <w:qFormat/>
    <w:rsid w:val="006D7AD7"/>
    <w:pPr>
      <w:keepNext/>
      <w:numPr>
        <w:ilvl w:val="1"/>
        <w:numId w:val="7"/>
      </w:numPr>
      <w:spacing w:before="240" w:after="60" w:line="240" w:lineRule="auto"/>
      <w:outlineLvl w:val="1"/>
    </w:pPr>
    <w:rPr>
      <w:rFonts w:ascii="Verdana" w:eastAsia="Times New Roman" w:hAnsi="Verdana" w:cs="Arial"/>
      <w:bCs/>
      <w:iCs/>
      <w:sz w:val="20"/>
      <w:szCs w:val="28"/>
      <w:lang w:eastAsia="fr-FR"/>
    </w:rPr>
  </w:style>
  <w:style w:type="paragraph" w:styleId="Titre3">
    <w:name w:val="heading 3"/>
    <w:aliases w:val="Titre 3 Car1 Car,Titre 3 Car Car Car,M-Titre 3,Titre trois,T3,CHAP3,Titre 3 Car2,Titre 3 Car Car1,M-Titre 3 Car Car,Titre trois Car Car,T3 Car Car,CHAP3 Car Car,Titre 3 Car1 Car1,Titre 3 Car Car Car1,M-Titre 3 Car1,Titre trois Car1"/>
    <w:basedOn w:val="Normal"/>
    <w:next w:val="Normal"/>
    <w:link w:val="Titre3Car"/>
    <w:qFormat/>
    <w:rsid w:val="006D7AD7"/>
    <w:pPr>
      <w:keepNext/>
      <w:numPr>
        <w:ilvl w:val="2"/>
        <w:numId w:val="7"/>
      </w:numPr>
      <w:spacing w:before="240" w:after="60" w:line="240" w:lineRule="auto"/>
      <w:outlineLvl w:val="2"/>
    </w:pPr>
    <w:rPr>
      <w:rFonts w:ascii="Arial" w:eastAsia="Times New Roman" w:hAnsi="Arial" w:cs="Arial"/>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santaCar">
    <w:name w:val="style santéa Car"/>
    <w:link w:val="stylesanta"/>
    <w:rsid w:val="00CD4A5B"/>
    <w:rPr>
      <w:rFonts w:ascii="Verdana" w:hAnsi="Verdana"/>
      <w:lang w:eastAsia="fr-FR"/>
    </w:rPr>
  </w:style>
  <w:style w:type="paragraph" w:customStyle="1" w:styleId="stylesanta">
    <w:name w:val="style santéa"/>
    <w:basedOn w:val="Normal"/>
    <w:link w:val="stylesantaCar"/>
    <w:rsid w:val="00CD4A5B"/>
    <w:pPr>
      <w:spacing w:before="120" w:after="0" w:line="360" w:lineRule="auto"/>
      <w:jc w:val="both"/>
    </w:pPr>
    <w:rPr>
      <w:rFonts w:ascii="Verdana" w:hAnsi="Verdana"/>
      <w:lang w:eastAsia="fr-FR"/>
    </w:rPr>
  </w:style>
  <w:style w:type="paragraph" w:styleId="Corpsdetexte">
    <w:name w:val="Body Text"/>
    <w:basedOn w:val="Normal"/>
    <w:link w:val="CorpsdetexteCar"/>
    <w:rsid w:val="00CD4A5B"/>
    <w:pPr>
      <w:spacing w:after="0" w:line="240" w:lineRule="auto"/>
      <w:jc w:val="center"/>
    </w:pPr>
    <w:rPr>
      <w:rFonts w:ascii="Comic Sans MS" w:eastAsia="Times New Roman" w:hAnsi="Comic Sans MS" w:cs="Times New Roman"/>
      <w:b/>
      <w:sz w:val="24"/>
      <w:szCs w:val="20"/>
      <w:lang w:eastAsia="fr-FR"/>
    </w:rPr>
  </w:style>
  <w:style w:type="character" w:customStyle="1" w:styleId="CorpsdetexteCar">
    <w:name w:val="Corps de texte Car"/>
    <w:basedOn w:val="Policepardfaut"/>
    <w:link w:val="Corpsdetexte"/>
    <w:rsid w:val="00CD4A5B"/>
    <w:rPr>
      <w:rFonts w:ascii="Comic Sans MS" w:eastAsia="Times New Roman" w:hAnsi="Comic Sans MS" w:cs="Times New Roman"/>
      <w:b/>
      <w:sz w:val="24"/>
      <w:szCs w:val="20"/>
      <w:lang w:eastAsia="fr-FR"/>
    </w:rPr>
  </w:style>
  <w:style w:type="paragraph" w:customStyle="1" w:styleId="normalcentr">
    <w:name w:val="normal centré"/>
    <w:basedOn w:val="Normal"/>
    <w:rsid w:val="00CD4A5B"/>
    <w:pPr>
      <w:spacing w:after="0" w:line="240" w:lineRule="auto"/>
      <w:ind w:left="709"/>
      <w:jc w:val="center"/>
    </w:pPr>
    <w:rPr>
      <w:rFonts w:ascii="Times New Roman" w:eastAsia="Times New Roman" w:hAnsi="Times New Roman" w:cs="Times New Roman"/>
      <w:b/>
      <w:sz w:val="24"/>
      <w:szCs w:val="20"/>
      <w:lang w:eastAsia="fr-FR"/>
    </w:rPr>
  </w:style>
  <w:style w:type="table" w:styleId="Grilledutableau">
    <w:name w:val="Table Grid"/>
    <w:basedOn w:val="TableauNormal"/>
    <w:uiPriority w:val="59"/>
    <w:rsid w:val="00D0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25E51"/>
    <w:pPr>
      <w:tabs>
        <w:tab w:val="center" w:pos="4536"/>
        <w:tab w:val="right" w:pos="9072"/>
      </w:tabs>
      <w:spacing w:after="0" w:line="240" w:lineRule="auto"/>
    </w:pPr>
  </w:style>
  <w:style w:type="character" w:customStyle="1" w:styleId="En-tteCar">
    <w:name w:val="En-tête Car"/>
    <w:basedOn w:val="Policepardfaut"/>
    <w:link w:val="En-tte"/>
    <w:uiPriority w:val="99"/>
    <w:rsid w:val="00425E51"/>
  </w:style>
  <w:style w:type="paragraph" w:styleId="Pieddepage">
    <w:name w:val="footer"/>
    <w:basedOn w:val="Normal"/>
    <w:link w:val="PieddepageCar"/>
    <w:uiPriority w:val="99"/>
    <w:unhideWhenUsed/>
    <w:rsid w:val="00425E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5E51"/>
  </w:style>
  <w:style w:type="paragraph" w:styleId="Paragraphedeliste">
    <w:name w:val="List Paragraph"/>
    <w:basedOn w:val="Normal"/>
    <w:link w:val="ParagraphedelisteCar"/>
    <w:uiPriority w:val="34"/>
    <w:qFormat/>
    <w:rsid w:val="00425E51"/>
    <w:pPr>
      <w:ind w:left="720"/>
      <w:contextualSpacing/>
    </w:pPr>
  </w:style>
  <w:style w:type="paragraph" w:styleId="Textedebulles">
    <w:name w:val="Balloon Text"/>
    <w:basedOn w:val="Normal"/>
    <w:link w:val="TextedebullesCar"/>
    <w:uiPriority w:val="99"/>
    <w:semiHidden/>
    <w:unhideWhenUsed/>
    <w:rsid w:val="00DC1B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1B27"/>
    <w:rPr>
      <w:rFonts w:ascii="Tahoma" w:hAnsi="Tahoma" w:cs="Tahoma"/>
      <w:sz w:val="16"/>
      <w:szCs w:val="16"/>
    </w:rPr>
  </w:style>
  <w:style w:type="character" w:customStyle="1" w:styleId="Titre1Car">
    <w:name w:val="Titre 1 Car"/>
    <w:aliases w:val="M-Titre 1 Car,CHAPITRE Car,ARTICLE Car,T1 Car,CHAP1 Car"/>
    <w:basedOn w:val="Policepardfaut"/>
    <w:link w:val="Titre1"/>
    <w:rsid w:val="006D7AD7"/>
    <w:rPr>
      <w:rFonts w:ascii="Arial" w:eastAsia="Times New Roman" w:hAnsi="Arial" w:cs="Arial"/>
      <w:b/>
      <w:bCs/>
      <w:kern w:val="32"/>
      <w:sz w:val="32"/>
      <w:szCs w:val="32"/>
      <w:lang w:eastAsia="fr-FR"/>
    </w:rPr>
  </w:style>
  <w:style w:type="character" w:customStyle="1" w:styleId="Titre2Car">
    <w:name w:val="Titre 2 Car"/>
    <w:aliases w:val="M-Titre 2 Car"/>
    <w:basedOn w:val="Policepardfaut"/>
    <w:link w:val="Titre2"/>
    <w:rsid w:val="006D7AD7"/>
    <w:rPr>
      <w:rFonts w:ascii="Verdana" w:eastAsia="Times New Roman" w:hAnsi="Verdana" w:cs="Arial"/>
      <w:bCs/>
      <w:iCs/>
      <w:sz w:val="20"/>
      <w:szCs w:val="28"/>
      <w:lang w:eastAsia="fr-FR"/>
    </w:rPr>
  </w:style>
  <w:style w:type="character" w:customStyle="1" w:styleId="Titre3Car">
    <w:name w:val="Titre 3 Car"/>
    <w:aliases w:val="Titre 3 Car1 Car Car,Titre 3 Car Car Car Car,M-Titre 3 Car,Titre trois Car,T3 Car,CHAP3 Car,Titre 3 Car2 Car,Titre 3 Car Car1 Car,M-Titre 3 Car Car Car,Titre trois Car Car Car,T3 Car Car Car,CHAP3 Car Car Car,Titre 3 Car1 Car1 Car"/>
    <w:basedOn w:val="Policepardfaut"/>
    <w:link w:val="Titre3"/>
    <w:rsid w:val="006D7AD7"/>
    <w:rPr>
      <w:rFonts w:ascii="Arial" w:eastAsia="Times New Roman" w:hAnsi="Arial" w:cs="Arial"/>
      <w:b/>
      <w:bCs/>
      <w:sz w:val="26"/>
      <w:szCs w:val="26"/>
      <w:lang w:eastAsia="fr-FR"/>
    </w:rPr>
  </w:style>
  <w:style w:type="paragraph" w:customStyle="1" w:styleId="Titre3-Matta">
    <w:name w:val="Titre 3 - Matt&amp;a"/>
    <w:basedOn w:val="Titre3"/>
    <w:rsid w:val="006D7AD7"/>
    <w:pPr>
      <w:spacing w:before="360" w:after="120" w:line="360" w:lineRule="auto"/>
    </w:pPr>
    <w:rPr>
      <w:rFonts w:ascii="Verdana" w:hAnsi="Verdana" w:cs="Times New Roman"/>
      <w:b w:val="0"/>
      <w:bCs w:val="0"/>
      <w:i/>
      <w:iCs/>
      <w:smallCaps/>
      <w:sz w:val="20"/>
      <w:szCs w:val="20"/>
      <w:u w:val="single"/>
    </w:rPr>
  </w:style>
  <w:style w:type="paragraph" w:customStyle="1" w:styleId="titre2-Matta">
    <w:name w:val="titre 2-Matt&amp;a"/>
    <w:basedOn w:val="Titre2"/>
    <w:autoRedefine/>
    <w:rsid w:val="006D7AD7"/>
    <w:pPr>
      <w:spacing w:before="480" w:after="360"/>
    </w:pPr>
    <w:rPr>
      <w:b/>
      <w:i/>
      <w:smallCaps/>
      <w:szCs w:val="20"/>
      <w:u w:val="single"/>
    </w:rPr>
  </w:style>
  <w:style w:type="paragraph" w:styleId="En-ttedetabledesmatires">
    <w:name w:val="TOC Heading"/>
    <w:basedOn w:val="Titre1"/>
    <w:next w:val="Normal"/>
    <w:uiPriority w:val="39"/>
    <w:semiHidden/>
    <w:unhideWhenUsed/>
    <w:qFormat/>
    <w:rsid w:val="005C2BFC"/>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styleId="lev">
    <w:name w:val="Strong"/>
    <w:basedOn w:val="Policepardfaut"/>
    <w:uiPriority w:val="22"/>
    <w:qFormat/>
    <w:rsid w:val="005C2BFC"/>
    <w:rPr>
      <w:b/>
      <w:bCs/>
    </w:rPr>
  </w:style>
  <w:style w:type="paragraph" w:styleId="Sansinterligne">
    <w:name w:val="No Spacing"/>
    <w:uiPriority w:val="1"/>
    <w:qFormat/>
    <w:rsid w:val="005C2BFC"/>
    <w:pPr>
      <w:spacing w:after="0" w:line="240" w:lineRule="auto"/>
    </w:pPr>
  </w:style>
  <w:style w:type="paragraph" w:styleId="Titre">
    <w:name w:val="Title"/>
    <w:basedOn w:val="Normal"/>
    <w:next w:val="Normal"/>
    <w:link w:val="TitreCar"/>
    <w:uiPriority w:val="10"/>
    <w:qFormat/>
    <w:rsid w:val="005C2BFC"/>
    <w:pPr>
      <w:pBdr>
        <w:bottom w:val="single" w:sz="4" w:space="4" w:color="auto"/>
      </w:pBdr>
      <w:spacing w:after="300" w:line="240" w:lineRule="auto"/>
      <w:contextualSpacing/>
    </w:pPr>
    <w:rPr>
      <w:rFonts w:asciiTheme="majorHAnsi" w:eastAsiaTheme="majorEastAsia" w:hAnsiTheme="majorHAnsi" w:cstheme="majorBidi"/>
      <w:b/>
      <w:noProof/>
      <w:spacing w:val="5"/>
      <w:kern w:val="28"/>
      <w:sz w:val="28"/>
      <w:szCs w:val="28"/>
    </w:rPr>
  </w:style>
  <w:style w:type="character" w:customStyle="1" w:styleId="TitreCar">
    <w:name w:val="Titre Car"/>
    <w:basedOn w:val="Policepardfaut"/>
    <w:link w:val="Titre"/>
    <w:uiPriority w:val="10"/>
    <w:rsid w:val="005C2BFC"/>
    <w:rPr>
      <w:rFonts w:asciiTheme="majorHAnsi" w:eastAsiaTheme="majorEastAsia" w:hAnsiTheme="majorHAnsi" w:cstheme="majorBidi"/>
      <w:b/>
      <w:noProof/>
      <w:spacing w:val="5"/>
      <w:kern w:val="28"/>
      <w:sz w:val="28"/>
      <w:szCs w:val="28"/>
    </w:rPr>
  </w:style>
  <w:style w:type="paragraph" w:customStyle="1" w:styleId="titreMP">
    <w:name w:val="titre MP"/>
    <w:basedOn w:val="Titre"/>
    <w:link w:val="titreMPCar"/>
    <w:qFormat/>
    <w:rsid w:val="005C2BFC"/>
  </w:style>
  <w:style w:type="paragraph" w:styleId="TM2">
    <w:name w:val="toc 2"/>
    <w:basedOn w:val="Normal"/>
    <w:next w:val="Normal"/>
    <w:autoRedefine/>
    <w:uiPriority w:val="39"/>
    <w:semiHidden/>
    <w:unhideWhenUsed/>
    <w:qFormat/>
    <w:rsid w:val="005C2BFC"/>
    <w:pPr>
      <w:spacing w:after="100"/>
      <w:ind w:left="220"/>
    </w:pPr>
    <w:rPr>
      <w:rFonts w:eastAsiaTheme="minorEastAsia"/>
      <w:lang w:eastAsia="fr-FR"/>
    </w:rPr>
  </w:style>
  <w:style w:type="character" w:customStyle="1" w:styleId="titreMPCar">
    <w:name w:val="titre MP Car"/>
    <w:basedOn w:val="TitreCar"/>
    <w:link w:val="titreMP"/>
    <w:rsid w:val="005C2BFC"/>
    <w:rPr>
      <w:rFonts w:asciiTheme="majorHAnsi" w:eastAsiaTheme="majorEastAsia" w:hAnsiTheme="majorHAnsi" w:cstheme="majorBidi"/>
      <w:b/>
      <w:noProof/>
      <w:spacing w:val="5"/>
      <w:kern w:val="28"/>
      <w:sz w:val="28"/>
      <w:szCs w:val="28"/>
    </w:rPr>
  </w:style>
  <w:style w:type="paragraph" w:styleId="TM1">
    <w:name w:val="toc 1"/>
    <w:basedOn w:val="Normal"/>
    <w:next w:val="Normal"/>
    <w:autoRedefine/>
    <w:uiPriority w:val="39"/>
    <w:semiHidden/>
    <w:unhideWhenUsed/>
    <w:qFormat/>
    <w:rsid w:val="005C2BFC"/>
    <w:pPr>
      <w:spacing w:after="100"/>
    </w:pPr>
    <w:rPr>
      <w:rFonts w:eastAsiaTheme="minorEastAsia"/>
      <w:lang w:eastAsia="fr-FR"/>
    </w:rPr>
  </w:style>
  <w:style w:type="paragraph" w:styleId="TM3">
    <w:name w:val="toc 3"/>
    <w:basedOn w:val="Normal"/>
    <w:next w:val="Normal"/>
    <w:autoRedefine/>
    <w:uiPriority w:val="39"/>
    <w:semiHidden/>
    <w:unhideWhenUsed/>
    <w:qFormat/>
    <w:rsid w:val="005C2BFC"/>
    <w:pPr>
      <w:spacing w:after="100"/>
      <w:ind w:left="440"/>
    </w:pPr>
    <w:rPr>
      <w:rFonts w:eastAsiaTheme="minorEastAsia"/>
      <w:lang w:eastAsia="fr-FR"/>
    </w:rPr>
  </w:style>
  <w:style w:type="character" w:customStyle="1" w:styleId="ParagraphedelisteCar">
    <w:name w:val="Paragraphe de liste Car"/>
    <w:link w:val="Paragraphedeliste"/>
    <w:uiPriority w:val="34"/>
    <w:rsid w:val="00AC4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69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EA510-F2F5-A04D-9B4E-A4FED9A0E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2751</TotalTime>
  <Pages>13</Pages>
  <Words>3294</Words>
  <Characters>18122</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Magdeline PINEL</cp:lastModifiedBy>
  <cp:revision>24</cp:revision>
  <dcterms:created xsi:type="dcterms:W3CDTF">2020-01-20T15:05:00Z</dcterms:created>
  <dcterms:modified xsi:type="dcterms:W3CDTF">2020-12-11T13:39:00Z</dcterms:modified>
</cp:coreProperties>
</file>